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set to transform rare disease detection in gastrointestinal diagnostics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advancement in the field of medical diagnostics has been achieved through the collaborative efforts of researchers from Ludwig Maximilian University of Munich (LMU), Technical University of Berlin (TU Berlin), and Charité Universitätsmedizin Berlin. Their innovative artificial intelligence (AI) tool promises to enhance the detection of rare diseases within the gastrointestinal tract, a development poised to revolutionise current diagnostic practices.</w:t>
      </w:r>
      <w:r/>
    </w:p>
    <w:p>
      <w:r/>
      <w:r>
        <w:t>Artificial intelligence has already shown its remarkable potential across various domains of medicine, offering significant aid to doctors in diagnosing diseases through imaging data. However, conventional AI models face limitations. They typically require extensive datasets for training, which are abundant only for common diseases. This limitation is akin to a general practitioner only becoming adept at diagnosing common ailments such as coughs and colds, while rare diseases remain elusive to current technology. Professor Frederick Klauschen, Director of the Institute of Pathology at LMU, highlights this challenge and the need for tools capable of identifying these less common conditions.</w:t>
      </w:r>
      <w:r/>
    </w:p>
    <w:p>
      <w:r/>
      <w:r>
        <w:t>Addressing this gap, Klauschen, along with Professor Klaus-Robert Müller from TU Berlin/BIFOLD and their colleagues at Charité -- Universitätsmedizin Berlin, have pioneered a novel AI model. Detailed in the New England Journal of Medicine AI (NEJM AI), this model circumvents the dependency on vast collections of rare disease data by leveraging anomaly detection techniques. It utilises the comprehensive characterisation of normal tissue and data from common diseases to identify deviations indicative of rarer pathologies.</w:t>
      </w:r>
      <w:r/>
    </w:p>
    <w:p>
      <w:r/>
      <w:r>
        <w:t>The team substantiated their model's efficiency through an extensive study involving 17 million histological images from 5,423 gastrointestinal biopsy cases. These cases encompassed both normal tissues and common maladies like chronic gastritis, which constituted about 90% of the dataset. The remaining 10% included data on 56 rare disease entities, many of which were cancerous. The innovative AI exhibited a high degree of accuracy in detecting various rare stomach and colon pathologies, including unusual cancers and metastatic growths, distinguishing it from other AI tools currently available.</w:t>
      </w:r>
      <w:r/>
    </w:p>
    <w:p>
      <w:r/>
      <w:r>
        <w:t>An additional feature of this AI is the use of heatmaps for indicating the location of tissue anomalies, an invaluable tool for pathologists. This not only facilitates quicker assessments but also aids in visualising the areas of concern.</w:t>
      </w:r>
      <w:r/>
    </w:p>
    <w:p>
      <w:r/>
      <w:r>
        <w:t>The introduction of this AI model could significantly lighten the diagnostic workload on medical professionals. By autonomously identifying normal and frequently occurring cases, the AI can potentially automate the diagnosis in one-quarter to one-third of instances. In more complex cases, it aids in prioritising cases and minimising diagnostic oversights. While the final confirmation of these diseases still rests upon the expertise of pathologists, as Klauschen notes, the AI's assistance streamlines the initial stages of diagnosis, potentially heralding a new era in medical diagnostics by mitigating current challenges and expanding the horizon of AI's applicability in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https://medicalxpress.com/news/2024-10-ai-based-anomaly-efficient-clinical.html</w:t>
        </w:r>
      </w:hyperlink>
      <w:r>
        <w:t xml:space="preserve"> - Corroborates the development of the AI tool by researchers from LMU, TU Berlin, and Charité, and the use of anomaly detection to identify rare diseases.</w:t>
      </w:r>
      <w:r/>
    </w:p>
    <w:p>
      <w:pPr>
        <w:pStyle w:val="ListNumber"/>
        <w:spacing w:line="240" w:lineRule="auto"/>
        <w:ind w:left="720"/>
      </w:pPr>
      <w:r/>
      <w:hyperlink r:id="rId11">
        <w:r>
          <w:rPr>
            <w:color w:val="0000EE"/>
            <w:u w:val="single"/>
          </w:rPr>
          <w:t>https://www.lmu.de/en/newsroom/news-overview/news/ai-in-medicine-new-approach-for-more-efficient-diagnostics.html</w:t>
        </w:r>
      </w:hyperlink>
      <w:r>
        <w:t xml:space="preserve"> - Supports the collaboration between LMU, TU Berlin, and Charité in developing the AI tool and its application in gastrointestinal pathology.</w:t>
      </w:r>
      <w:r/>
    </w:p>
    <w:p>
      <w:pPr>
        <w:pStyle w:val="ListNumber"/>
        <w:spacing w:line="240" w:lineRule="auto"/>
        <w:ind w:left="720"/>
      </w:pPr>
      <w:r/>
      <w:hyperlink r:id="rId12">
        <w:r>
          <w:rPr>
            <w:color w:val="0000EE"/>
            <w:u w:val="single"/>
          </w:rPr>
          <w:t>https://theoutpost.ai/news-story/ai-breakthrough-in-medical-diagnostics-new-model-detects-rare-diseases-from-limited-data-7520/</w:t>
        </w:r>
      </w:hyperlink>
      <w:r>
        <w:t xml:space="preserve"> - Details the limitation of current AI models in detecting rare diseases and the innovative approach using anomaly detection.</w:t>
      </w:r>
      <w:r/>
    </w:p>
    <w:p>
      <w:pPr>
        <w:pStyle w:val="ListNumber"/>
        <w:spacing w:line="240" w:lineRule="auto"/>
        <w:ind w:left="720"/>
      </w:pPr>
      <w:r/>
      <w:hyperlink r:id="rId13">
        <w:r>
          <w:rPr>
            <w:color w:val="0000EE"/>
            <w:u w:val="single"/>
          </w:rPr>
          <w:t>https://www.sciencedaily.com/releases/2024/10/241024130811.htm</w:t>
        </w:r>
      </w:hyperlink>
      <w:r>
        <w:t xml:space="preserve"> - Provides information on the study involving 17 million histological images and the accuracy of the AI model in detecting rare pathologies.</w:t>
      </w:r>
      <w:r/>
    </w:p>
    <w:p>
      <w:pPr>
        <w:pStyle w:val="ListNumber"/>
        <w:spacing w:line="240" w:lineRule="auto"/>
        <w:ind w:left="720"/>
      </w:pPr>
      <w:r/>
      <w:hyperlink r:id="rId10">
        <w:r>
          <w:rPr>
            <w:color w:val="0000EE"/>
            <w:u w:val="single"/>
          </w:rPr>
          <w:t>https://medicalxpress.com/news/2024-10-ai-based-anomaly-efficient-clinical.html</w:t>
        </w:r>
      </w:hyperlink>
      <w:r>
        <w:t xml:space="preserve"> - Explains the use of heatmaps to indicate the location of tissue anomalies and its benefits for pathologists.</w:t>
      </w:r>
      <w:r/>
    </w:p>
    <w:p>
      <w:pPr>
        <w:pStyle w:val="ListNumber"/>
        <w:spacing w:line="240" w:lineRule="auto"/>
        <w:ind w:left="720"/>
      </w:pPr>
      <w:r/>
      <w:hyperlink r:id="rId11">
        <w:r>
          <w:rPr>
            <w:color w:val="0000EE"/>
            <w:u w:val="single"/>
          </w:rPr>
          <w:t>https://www.lmu.de/en/newsroom/news-overview/news/ai-in-medicine-new-approach-for-more-efficient-diagnostics.html</w:t>
        </w:r>
      </w:hyperlink>
      <w:r>
        <w:t xml:space="preserve"> - Describes how the AI model can automate diagnosis in a quarter to a third of cases and aid in case prioritization.</w:t>
      </w:r>
      <w:r/>
    </w:p>
    <w:p>
      <w:pPr>
        <w:pStyle w:val="ListNumber"/>
        <w:spacing w:line="240" w:lineRule="auto"/>
        <w:ind w:left="720"/>
      </w:pPr>
      <w:r/>
      <w:hyperlink r:id="rId12">
        <w:r>
          <w:rPr>
            <w:color w:val="0000EE"/>
            <w:u w:val="single"/>
          </w:rPr>
          <w:t>https://theoutpost.ai/news-story/ai-breakthrough-in-medical-diagnostics-new-model-detects-rare-diseases-from-limited-data-7520/</w:t>
        </w:r>
      </w:hyperlink>
      <w:r>
        <w:t xml:space="preserve"> - Highlights the potential of the AI model to lighten the diagnostic workload on medical professionals.</w:t>
      </w:r>
      <w:r/>
    </w:p>
    <w:p>
      <w:pPr>
        <w:pStyle w:val="ListNumber"/>
        <w:spacing w:line="240" w:lineRule="auto"/>
        <w:ind w:left="720"/>
      </w:pPr>
      <w:r/>
      <w:hyperlink r:id="rId13">
        <w:r>
          <w:rPr>
            <w:color w:val="0000EE"/>
            <w:u w:val="single"/>
          </w:rPr>
          <w:t>https://www.sciencedaily.com/releases/2024/10/241024130811.htm</w:t>
        </w:r>
      </w:hyperlink>
      <w:r>
        <w:t xml:space="preserve"> - Corroborates the statement by Professor Frederick Klauschen on the challenges and benefits of the new AI model.</w:t>
      </w:r>
      <w:r/>
    </w:p>
    <w:p>
      <w:pPr>
        <w:pStyle w:val="ListNumber"/>
        <w:spacing w:line="240" w:lineRule="auto"/>
        <w:ind w:left="720"/>
      </w:pPr>
      <w:r/>
      <w:hyperlink r:id="rId10">
        <w:r>
          <w:rPr>
            <w:color w:val="0000EE"/>
            <w:u w:val="single"/>
          </w:rPr>
          <w:t>https://medicalxpress.com/news/2024-10-ai-based-anomaly-efficient-clinical.html</w:t>
        </w:r>
      </w:hyperlink>
      <w:r>
        <w:t xml:space="preserve"> - Details the datasets used in the study, including the distribution of common and rare disease entities.</w:t>
      </w:r>
      <w:r/>
    </w:p>
    <w:p>
      <w:pPr>
        <w:pStyle w:val="ListNumber"/>
        <w:spacing w:line="240" w:lineRule="auto"/>
        <w:ind w:left="720"/>
      </w:pPr>
      <w:r/>
      <w:hyperlink r:id="rId11">
        <w:r>
          <w:rPr>
            <w:color w:val="0000EE"/>
            <w:u w:val="single"/>
          </w:rPr>
          <w:t>https://www.lmu.de/en/newsroom/news-overview/news/ai-in-medicine-new-approach-for-more-efficient-diagnostics.html</w:t>
        </w:r>
      </w:hyperlink>
      <w:r>
        <w:t xml:space="preserve"> - Supports the claim that the AI model can detect a broad range of rarer pathologies, including rare primary or metastasizing cancers.</w:t>
      </w:r>
      <w:r/>
    </w:p>
    <w:p>
      <w:pPr>
        <w:pStyle w:val="ListNumber"/>
        <w:spacing w:line="240" w:lineRule="auto"/>
        <w:ind w:left="720"/>
      </w:pPr>
      <w:r/>
      <w:hyperlink r:id="rId12">
        <w:r>
          <w:rPr>
            <w:color w:val="0000EE"/>
            <w:u w:val="single"/>
          </w:rPr>
          <w:t>https://theoutpost.ai/news-story/ai-breakthrough-in-medical-diagnostics-new-model-detects-rare-diseases-from-limited-data-7520/</w:t>
        </w:r>
      </w:hyperlink>
      <w:r>
        <w:t xml:space="preserve"> - Confirms that the final confirmation of diseases still requires the expertise of pathologists, but the AI aids in streamlining the initial stages of diagnosis.</w:t>
      </w:r>
      <w:r/>
    </w:p>
    <w:p>
      <w:pPr>
        <w:pStyle w:val="ListNumber"/>
        <w:spacing w:line="240" w:lineRule="auto"/>
        <w:ind w:left="720"/>
      </w:pPr>
      <w:r/>
      <w:hyperlink r:id="rId13">
        <w:r>
          <w:rPr>
            <w:color w:val="0000EE"/>
            <w:u w:val="single"/>
          </w:rPr>
          <w:t>https://www.sciencedaily.com/releases/2024/10/241024130811.htm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icalxpress.com/news/2024-10-ai-based-anomaly-efficient-clinical.html" TargetMode="External"/><Relationship Id="rId11" Type="http://schemas.openxmlformats.org/officeDocument/2006/relationships/hyperlink" Target="https://www.lmu.de/en/newsroom/news-overview/news/ai-in-medicine-new-approach-for-more-efficient-diagnostics.html" TargetMode="External"/><Relationship Id="rId12" Type="http://schemas.openxmlformats.org/officeDocument/2006/relationships/hyperlink" Target="https://theoutpost.ai/news-story/ai-breakthrough-in-medical-diagnostics-new-model-detects-rare-diseases-from-limited-data-7520/" TargetMode="External"/><Relationship Id="rId13" Type="http://schemas.openxmlformats.org/officeDocument/2006/relationships/hyperlink" Target="https://www.sciencedaily.com/releases/2024/10/24102413081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