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Revival of the AI Liability Directive discussion sparks debate in European Parliament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Revival of the AI Liability Directive Discussion Sparks Debate in European Parliament</w:t>
      </w:r>
      <w:r/>
    </w:p>
    <w:p>
      <w:r/>
      <w:r>
        <w:t>The European Parliament has recently rekindled discussions surrounding the proposed directive aimed at revising non-contractual civil liability rules with respect to artificial intelligence, known as the "AI Liability Directive" (AILD). This initiative follows the publication of a comprehensive complementary impact assessment, intended to evaluate the pertinence and effectiveness of the proposal alongside the newly approved AI Act.</w:t>
      </w:r>
      <w:r/>
    </w:p>
    <w:p>
      <w:r/>
      <w:r>
        <w:t>Initially proposed by the European Commission in September 2022, the directive seeks to ensure that individuals within the European Union who suffer damages caused by AI systems are afforded the same level of protection as those who suffer damages from more traditional technological counterparts. The AILD aims to simplify the process for individuals seeking compensation for AI-related incidents by incorporating measures such as evidence disclosure requirements for high-risk AI systems and the introduction of rebuttable presumptions to ease the burden of proof.</w:t>
      </w:r>
      <w:r/>
    </w:p>
    <w:p>
      <w:r/>
      <w:r>
        <w:t>The proposal is intended to function in harmony with the AI Act as well as the Product Liability Directive. However, concerns have emerged about possible overlaps and inconsistencies within the legislative framework. The AILD does not currently account for several critical aspects central to the AI Act, such as the prohibition of certain AI practices and the necessity of human oversight for high-risk AI systems.</w:t>
      </w:r>
      <w:r/>
    </w:p>
    <w:p>
      <w:r/>
      <w:r>
        <w:t>In light of these considerations, the European Parliament called for a detailed complementary impact assessment, which has now been published. The assessment touches on a variety of areas, revealing potential shortcomings and suggesting enhancements for the AILD.</w:t>
      </w:r>
      <w:r/>
    </w:p>
    <w:p>
      <w:r/>
      <w:r>
        <w:t>One of the key recommendations is the expansion of the directive’s coverage to include general-purpose AI systems, "high-impact" AI systems, and software. Furthermore, the report proposes the adoption of a mixed liability framework that would integrate both fault-based and strict liability principles. The assessment goes as far as recommending a shift from an AI-specific directive to a broader software liability regulation to ensure greater legal consistency across European jurisdictions.</w:t>
      </w:r>
      <w:r/>
    </w:p>
    <w:p>
      <w:r/>
      <w:r>
        <w:t>The implications of this newly published assessment are yet to be fully determined. The European legislative body faces critical decisions on whether to amend the existing proposal or to consider drafting an entirely new framework better aligned with the current and rapidly evolving technological and legislative landscape.</w:t>
      </w:r>
      <w:r/>
    </w:p>
    <w:p>
      <w:r/>
      <w:r>
        <w:t>As the conversations around this matter continue to evolve, the publication of this assessment underscores the European Parliament's commitment to thoroughly vetting the directive for a modern AI environment. The fate of the AI Liability Directive remains uncertain, as does the potential impact of any legislative changes on stakeholders and citizens across the European Union.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https://www.euronews.com/next/2024/07/12/incoming-parliament-to-work-on-ai-liability-rules-despite-tech-lobby-concerns</w:t>
        </w:r>
      </w:hyperlink>
      <w:r>
        <w:t xml:space="preserve"> - Corroborates the revival of discussions on the AI Liability Directive and the concerns raised by the tech lobby and consumer organisations.</w:t>
      </w:r>
      <w:r/>
    </w:p>
    <w:p>
      <w:pPr>
        <w:pStyle w:val="ListNumber"/>
        <w:spacing w:line="240" w:lineRule="auto"/>
        <w:ind w:left="720"/>
      </w:pPr>
      <w:r/>
      <w:hyperlink r:id="rId11">
        <w:r>
          <w:rPr>
            <w:color w:val="0000EE"/>
            <w:u w:val="single"/>
          </w:rPr>
          <w:t>https://www.europarl.europa.eu/RegData/etudes/BRIE/2023/739342/EPRS_BRI(2023)739342_EN.pdf</w:t>
        </w:r>
      </w:hyperlink>
      <w:r>
        <w:t xml:space="preserve"> - Provides details on the proposal for the AI Liability Directive, including the intention to ensure equal protection for damages caused by AI systems and the introduction of rebuttable presumptions of causality.</w:t>
      </w:r>
      <w:r/>
    </w:p>
    <w:p>
      <w:pPr>
        <w:pStyle w:val="ListNumber"/>
        <w:spacing w:line="240" w:lineRule="auto"/>
        <w:ind w:left="720"/>
      </w:pPr>
      <w:r/>
      <w:hyperlink r:id="rId12">
        <w:r>
          <w:rPr>
            <w:color w:val="0000EE"/>
            <w:u w:val="single"/>
          </w:rPr>
          <w:t>https://www.insideprivacy.com/european-union-2/the-eu-considers-changing-the-eu-ai-liability-directive-into-a-software-liability-regulation/</w:t>
        </w:r>
      </w:hyperlink>
      <w:r>
        <w:t xml:space="preserve"> - Discusses the complementary impact assessment and recommendations to extend the directive’s scope to include general-purpose AI systems, high-impact AI systems, and software, as well as the potential shift to a software liability regulation.</w:t>
      </w:r>
      <w:r/>
    </w:p>
    <w:p>
      <w:pPr>
        <w:pStyle w:val="ListNumber"/>
        <w:spacing w:line="240" w:lineRule="auto"/>
        <w:ind w:left="720"/>
      </w:pPr>
      <w:r/>
      <w:hyperlink r:id="rId13">
        <w:r>
          <w:rPr>
            <w:color w:val="0000EE"/>
            <w:u w:val="single"/>
          </w:rPr>
          <w:t>https://www.europarl.europa.eu/legislative-train/theme-legal-affairs-juri/file-ai-liability-directive</w:t>
        </w:r>
      </w:hyperlink>
      <w:r>
        <w:t xml:space="preserve"> - Outlines the European Commission’s proposal for the AI Liability Directive, its alignment with the AI Act and Product Liability Directive, and the role of the Committee on Legal Affairs (JURI).</w:t>
      </w:r>
      <w:r/>
    </w:p>
    <w:p>
      <w:pPr>
        <w:pStyle w:val="ListNumber"/>
        <w:spacing w:line="240" w:lineRule="auto"/>
        <w:ind w:left="720"/>
      </w:pPr>
      <w:r/>
      <w:hyperlink r:id="rId13">
        <w:r>
          <w:rPr>
            <w:color w:val="0000EE"/>
            <w:u w:val="single"/>
          </w:rPr>
          <w:t>https://www.europarl.europa.eu/legislative-train/theme-legal-affairs-juri/file-ai-liability-directive</w:t>
        </w:r>
      </w:hyperlink>
      <w:r>
        <w:t xml:space="preserve"> - Details the legislative process, including the European Parliament’s vote in 2020 calling for a harmonised legal framework for civil liability claims and the suspension of discussions until the adoption of the AI Act.</w:t>
      </w:r>
      <w:r/>
    </w:p>
    <w:p>
      <w:pPr>
        <w:pStyle w:val="ListNumber"/>
        <w:spacing w:line="240" w:lineRule="auto"/>
        <w:ind w:left="720"/>
      </w:pPr>
      <w:r/>
      <w:hyperlink r:id="rId10">
        <w:r>
          <w:rPr>
            <w:color w:val="0000EE"/>
            <w:u w:val="single"/>
          </w:rPr>
          <w:t>https://www.euronews.com/next/2024/07/12/incoming-parliament-to-work-on-ai-liability-rules-despite-tech-lobby-concerns</w:t>
        </w:r>
      </w:hyperlink>
      <w:r>
        <w:t xml:space="preserve"> - Highlights the concerns about overlaps and inconsistencies with other legislative frameworks, such as the Product Liability Directive, and the need for a rebuttable presumption of causality.</w:t>
      </w:r>
      <w:r/>
    </w:p>
    <w:p>
      <w:pPr>
        <w:pStyle w:val="ListNumber"/>
        <w:spacing w:line="240" w:lineRule="auto"/>
        <w:ind w:left="720"/>
      </w:pPr>
      <w:r/>
      <w:hyperlink r:id="rId12">
        <w:r>
          <w:rPr>
            <w:color w:val="0000EE"/>
            <w:u w:val="single"/>
          </w:rPr>
          <w:t>https://www.insideprivacy.com/european-union-2/the-eu-considers-changing-the-eu-ai-liability-directive-into-a-software-liability-regulation/</w:t>
        </w:r>
      </w:hyperlink>
      <w:r>
        <w:t xml:space="preserve"> - Explains the recommendation to adopt a mixed liability framework integrating both fault-based and strict liability principles and the potential shift to a broader software liability regulation.</w:t>
      </w:r>
      <w:r/>
    </w:p>
    <w:p>
      <w:pPr>
        <w:pStyle w:val="ListNumber"/>
        <w:spacing w:line="240" w:lineRule="auto"/>
        <w:ind w:left="720"/>
      </w:pPr>
      <w:r/>
      <w:hyperlink r:id="rId11">
        <w:r>
          <w:rPr>
            <w:color w:val="0000EE"/>
            <w:u w:val="single"/>
          </w:rPr>
          <w:t>https://www.europarl.europa.eu/RegData/etudes/BRIE/2023/739342/EPRS_BRI(2023)739342_EN.pdf</w:t>
        </w:r>
      </w:hyperlink>
      <w:r>
        <w:t xml:space="preserve"> - Addresses the risk of legal fragmentation and the need for harmonised rules to ensure consistent liability frameworks across EU member states.</w:t>
      </w:r>
      <w:r/>
    </w:p>
    <w:p>
      <w:pPr>
        <w:pStyle w:val="ListNumber"/>
        <w:spacing w:line="240" w:lineRule="auto"/>
        <w:ind w:left="720"/>
      </w:pPr>
      <w:r/>
      <w:hyperlink r:id="rId13">
        <w:r>
          <w:rPr>
            <w:color w:val="0000EE"/>
            <w:u w:val="single"/>
          </w:rPr>
          <w:t>https://www.europarl.europa.eu/legislative-train/theme-legal-affairs-juri/file-ai-liability-directive</w:t>
        </w:r>
      </w:hyperlink>
      <w:r>
        <w:t xml:space="preserve"> - Mentions the complementary impact assessment published by the European Parliamentary Research Service and its recommendations for enhancing the AI Liability Directive.</w:t>
      </w:r>
      <w:r/>
    </w:p>
    <w:p>
      <w:pPr>
        <w:pStyle w:val="ListNumber"/>
        <w:spacing w:line="240" w:lineRule="auto"/>
        <w:ind w:left="720"/>
      </w:pPr>
      <w:r/>
      <w:hyperlink r:id="rId12">
        <w:r>
          <w:rPr>
            <w:color w:val="0000EE"/>
            <w:u w:val="single"/>
          </w:rPr>
          <w:t>https://www.insideprivacy.com/european-union-2/the-eu-considers-changing-the-eu-ai-liability-directive-into-a-software-liability-regulation/</w:t>
        </w:r>
      </w:hyperlink>
      <w:r>
        <w:t xml:space="preserve"> - Discusses the potential expansion of the directive to include newly identified areas of concern and AI systems prohibited under the AI Act.</w:t>
      </w:r>
      <w:r/>
    </w:p>
    <w:p>
      <w:pPr>
        <w:pStyle w:val="ListNumber"/>
        <w:spacing w:line="240" w:lineRule="auto"/>
        <w:ind w:left="720"/>
      </w:pPr>
      <w:r/>
      <w:hyperlink r:id="rId10">
        <w:r>
          <w:rPr>
            <w:color w:val="0000EE"/>
            <w:u w:val="single"/>
          </w:rPr>
          <w:t>https://www.euronews.com/next/2024/07/12/incoming-parliament-to-work-on-ai-liability-rules-despite-tech-lobby-concerns</w:t>
        </w:r>
      </w:hyperlink>
      <w:r>
        <w:t xml:space="preserve"> - Highlights the ongoing discussions and the uncertain fate of the AI Liability Directive, including its potential impact on stakeholders and citizens.</w:t>
      </w:r>
      <w:r/>
    </w:p>
    <w:p>
      <w:pPr>
        <w:pStyle w:val="ListNumber"/>
        <w:spacing w:line="240" w:lineRule="auto"/>
        <w:ind w:left="720"/>
      </w:pPr>
      <w:r/>
      <w:hyperlink r:id="rId14">
        <w:r>
          <w:rPr>
            <w:color w:val="0000EE"/>
            <w:u w:val="single"/>
          </w:rPr>
          <w:t>https://www.jdsupra.com/legalnews/the-new-complementary-impact-assessment-2465304/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ronews.com/next/2024/07/12/incoming-parliament-to-work-on-ai-liability-rules-despite-tech-lobby-concerns" TargetMode="External"/><Relationship Id="rId11" Type="http://schemas.openxmlformats.org/officeDocument/2006/relationships/hyperlink" Target="https://www.europarl.europa.eu/RegData/etudes/BRIE/2023/739342/EPRS_BRI(2023)739342_EN.pdf" TargetMode="External"/><Relationship Id="rId12" Type="http://schemas.openxmlformats.org/officeDocument/2006/relationships/hyperlink" Target="https://www.insideprivacy.com/european-union-2/the-eu-considers-changing-the-eu-ai-liability-directive-into-a-software-liability-regulation/" TargetMode="External"/><Relationship Id="rId13" Type="http://schemas.openxmlformats.org/officeDocument/2006/relationships/hyperlink" Target="https://www.europarl.europa.eu/legislative-train/theme-legal-affairs-juri/file-ai-liability-directive" TargetMode="External"/><Relationship Id="rId14" Type="http://schemas.openxmlformats.org/officeDocument/2006/relationships/hyperlink" Target="https://www.jdsupra.com/legalnews/the-new-complementary-impact-assessment-24653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