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SCI-Arc's MA2 programme: merging architecture with technology to shape the future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SCI-Arc's MA2 Programme: Merging Architecture with Technology to Shape the Future</w:t>
      </w:r>
      <w:r/>
    </w:p>
    <w:p>
      <w:r/>
      <w:r>
        <w:t>In a world where technology is constantly redefining industries, the Southern California Institute of Architecture (SCI-Arc) is at the forefront of merging traditional architectural knowledge with cutting-edge technological advancements. The Master of Architecture 2 (MA2) curriculum offers an innovative educational experience that combines established design practices with emerging technologies such as gaming, artificial intelligence, simulation, and augmented reality (AR).</w:t>
      </w:r>
      <w:r/>
    </w:p>
    <w:p>
      <w:r/>
      <w:r>
        <w:t>The MA2 programme, fully accredited by the National Architectural Accrediting Board (NAAB), is designed to equip students with not only the foundational skills in architecture but also the ability to explore various non-traditional design fields. These include the development of interactive environments, engagement with digital media, the application of AI, and the creation of immersive experiences. The forward-thinking curriculum aims to prepare graduates for diverse career opportunities, positioning them at the intersection of creativity and technology.</w:t>
      </w:r>
      <w:r/>
    </w:p>
    <w:p>
      <w:r/>
      <w:r>
        <w:t>Among the remarkable projects that have emerged from the MA2 curriculum are those of students and alumni who have taken bold steps into speculative design and formal experimentation. These projects provide a glimpse into how architecture can evolve alongside technological progress.</w:t>
      </w:r>
      <w:r/>
    </w:p>
    <w:p>
      <w:r/>
      <w:r>
        <w:rPr>
          <w:b/>
        </w:rPr>
        <w:t>XR City: A Vision by Gao Sun and Hanyang Yan</w:t>
      </w:r>
      <w:r/>
    </w:p>
    <w:p>
      <w:r/>
      <w:r>
        <w:t>A notable project from the 2024 class is "XR City" by Gao Sun and Hanyang Yan. This thesis explores the convergence of digital media with urban spaces, pondering the impact of digital technologies on architectural interaction. The concept introduces Extended Reality (XR) as a tool for transforming buildings and urban landscapes into interactive platforms where 2D and 3D digital elements can interface with the physical environment. The result is an enriched urban experience, where architecture becomes more adaptable and tuned to the personal needs of city dwellers.</w:t>
      </w:r>
      <w:r/>
    </w:p>
    <w:p>
      <w:r/>
      <w:r>
        <w:rPr>
          <w:b/>
        </w:rPr>
        <w:t>Cloud Address Earth: An Award-Winning Speculative Simulation</w:t>
      </w:r>
      <w:r/>
    </w:p>
    <w:p>
      <w:r/>
      <w:r>
        <w:t>Benjamin Casey Brown Elmer's "Cloud Address Earth" won the prestigious 2024 Gehry Prize. This speculative project delves into the ecological and cultural implications of future scenarios influenced by technological advancements. Set amid climate-induced human migrations, the thesis envisions a nomadic society that utilises gaming environments, simulations, and artificial intelligence to develop interactive models. These tools enable architects to experiment with and visualise potential designs, pushing the boundaries of what is possible in ecological and cultural narratives.</w:t>
      </w:r>
      <w:r/>
    </w:p>
    <w:p>
      <w:r/>
      <w:r>
        <w:rPr>
          <w:b/>
        </w:rPr>
        <w:t>Thesis by Ian Fennimore: Embracing Extravagance in Architecture</w:t>
      </w:r>
      <w:r/>
    </w:p>
    <w:p>
      <w:r/>
      <w:r>
        <w:t>Ian Fennimore's thesis presents a provocative take on the role of extravagance within contemporary architectural discourse. This work challenges the existing conventions by reimagining Morphosis' Caltrans District 7 headquarters as a dual-purpose facility—a slaughterhouse and pig sanctuary. The project critiques the building's status and sustainability claims, exposing underlying contradictions and engaging with broader cultural themes. By employing extravagance, Fennimore posits a new way for architecture to address complex and often neglected societal issues.</w:t>
      </w:r>
      <w:r/>
    </w:p>
    <w:p>
      <w:r/>
      <w:r>
        <w:t>SCI-Arc's MA2 curriculum is not just preparing students for traditional roles within architecture but is also encouraging them to explore new frontiers in design and innovation. Through their groundbreaking projects, graduates are shaping the future landscape of architecture, highlighting the dynamic interplay between creativity and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https://www.archdaily.com/1016643/sci-arcs-march-2-program-innovative-advanced-architectural-education</w:t>
        </w:r>
      </w:hyperlink>
      <w:r>
        <w:t xml:space="preserve"> - Corroborates the innovative and advanced nature of the M.Arch 2 program, including its focus on cutting-edge technologies like AI, gaming, and virtual reality.</w:t>
      </w:r>
      <w:r/>
    </w:p>
    <w:p>
      <w:pPr>
        <w:pStyle w:val="ListNumber"/>
        <w:spacing w:line="240" w:lineRule="auto"/>
        <w:ind w:left="720"/>
      </w:pPr>
      <w:r/>
      <w:hyperlink r:id="rId11">
        <w:r>
          <w:rPr>
            <w:color w:val="0000EE"/>
            <w:u w:val="single"/>
          </w:rPr>
          <w:t>https://www.sciarc.edu/academics/graduate</w:t>
        </w:r>
      </w:hyperlink>
      <w:r>
        <w:t xml:space="preserve"> - Confirms the NAAB accreditation of the M.Arch 2 program and its design to build upon previous architectural education using contemporary tools and techniques.</w:t>
      </w:r>
      <w:r/>
    </w:p>
    <w:p>
      <w:pPr>
        <w:pStyle w:val="ListNumber"/>
        <w:spacing w:line="240" w:lineRule="auto"/>
        <w:ind w:left="720"/>
      </w:pPr>
      <w:r/>
      <w:hyperlink r:id="rId12">
        <w:r>
          <w:rPr>
            <w:color w:val="0000EE"/>
            <w:u w:val="single"/>
          </w:rPr>
          <w:t>https://www.sciarc.edu/academics/graduate/m-arch-2</w:t>
        </w:r>
      </w:hyperlink>
      <w:r>
        <w:t xml:space="preserve"> - Details the two-year, five-semester structure of the M.Arch 2 program and its emphasis on speculative design exploration and new modes of communication.</w:t>
      </w:r>
      <w:r/>
    </w:p>
    <w:p>
      <w:pPr>
        <w:pStyle w:val="ListNumber"/>
        <w:spacing w:line="240" w:lineRule="auto"/>
        <w:ind w:left="720"/>
      </w:pPr>
      <w:r/>
      <w:hyperlink r:id="rId10">
        <w:r>
          <w:rPr>
            <w:color w:val="0000EE"/>
            <w:u w:val="single"/>
          </w:rPr>
          <w:t>https://www.archdaily.com/1016643/sci-arcs-march-2-program-innovative-advanced-architectural-education</w:t>
        </w:r>
      </w:hyperlink>
      <w:r>
        <w:t xml:space="preserve"> - Explains the curriculum components, including core design studios, visual studies, history and theory, and technology and environment classes.</w:t>
      </w:r>
      <w:r/>
    </w:p>
    <w:p>
      <w:pPr>
        <w:pStyle w:val="ListNumber"/>
        <w:spacing w:line="240" w:lineRule="auto"/>
        <w:ind w:left="720"/>
      </w:pPr>
      <w:r/>
      <w:hyperlink r:id="rId11">
        <w:r>
          <w:rPr>
            <w:color w:val="0000EE"/>
            <w:u w:val="single"/>
          </w:rPr>
          <w:t>https://www.sciarc.edu/academics/graduate</w:t>
        </w:r>
      </w:hyperlink>
      <w:r>
        <w:t xml:space="preserve"> - Highlights the program's focus on preparing students for diverse career opportunities and its global engagement.</w:t>
      </w:r>
      <w:r/>
    </w:p>
    <w:p>
      <w:pPr>
        <w:pStyle w:val="ListNumber"/>
        <w:spacing w:line="240" w:lineRule="auto"/>
        <w:ind w:left="720"/>
      </w:pPr>
      <w:r/>
      <w:hyperlink r:id="rId13">
        <w:r>
          <w:rPr>
            <w:color w:val="0000EE"/>
            <w:u w:val="single"/>
          </w:rPr>
          <w:t>https://www.sciarc.edu/academics/postgraduate/architectural-technologies</w:t>
        </w:r>
      </w:hyperlink>
      <w:r>
        <w:t xml:space="preserve"> - Provides context on how SCI-Arc integrates advanced technologies, such as AI and digital media, into architectural education, similar to the MA2 program's approach.</w:t>
      </w:r>
      <w:r/>
    </w:p>
    <w:p>
      <w:pPr>
        <w:pStyle w:val="ListNumber"/>
        <w:spacing w:line="240" w:lineRule="auto"/>
        <w:ind w:left="720"/>
      </w:pPr>
      <w:r/>
      <w:hyperlink r:id="rId14">
        <w:r>
          <w:rPr>
            <w:color w:val="0000EE"/>
            <w:u w:val="single"/>
          </w:rPr>
          <w:t>https://www.youtube.com/watch?v=Rroc6P_HJvs</w:t>
        </w:r>
      </w:hyperlink>
      <w:r>
        <w:t xml:space="preserve"> - Discusses the program's emphasis on innovation, cutting-edge technology, and international perspectives, aligning with the MA2 program's goals.</w:t>
      </w:r>
      <w:r/>
    </w:p>
    <w:p>
      <w:pPr>
        <w:pStyle w:val="ListNumber"/>
        <w:spacing w:line="240" w:lineRule="auto"/>
        <w:ind w:left="720"/>
      </w:pPr>
      <w:r/>
      <w:hyperlink r:id="rId10">
        <w:r>
          <w:rPr>
            <w:color w:val="0000EE"/>
            <w:u w:val="single"/>
          </w:rPr>
          <w:t>https://www.archdaily.com/1016643/sci-arcs-march-2-program-innovative-advanced-architectural-education</w:t>
        </w:r>
      </w:hyperlink>
      <w:r>
        <w:t xml:space="preserve"> - Mentions the program's impact on expanding horizons beyond traditional architecture, including fields like gaming, virtual reality, and film-based world-building.</w:t>
      </w:r>
      <w:r/>
    </w:p>
    <w:p>
      <w:pPr>
        <w:pStyle w:val="ListNumber"/>
        <w:spacing w:line="240" w:lineRule="auto"/>
        <w:ind w:left="720"/>
      </w:pPr>
      <w:r/>
      <w:hyperlink r:id="rId12">
        <w:r>
          <w:rPr>
            <w:color w:val="0000EE"/>
            <w:u w:val="single"/>
          </w:rPr>
          <w:t>https://www.sciarc.edu/academics/graduate/m-arch-2</w:t>
        </w:r>
      </w:hyperlink>
      <w:r>
        <w:t xml:space="preserve"> - Details the thesis project component of the M.Arch 2 program, which aligns with the speculative and innovative projects mentioned in the article.</w:t>
      </w:r>
      <w:r/>
    </w:p>
    <w:p>
      <w:pPr>
        <w:pStyle w:val="ListNumber"/>
        <w:spacing w:line="240" w:lineRule="auto"/>
        <w:ind w:left="720"/>
      </w:pPr>
      <w:r/>
      <w:hyperlink r:id="rId11">
        <w:r>
          <w:rPr>
            <w:color w:val="0000EE"/>
            <w:u w:val="single"/>
          </w:rPr>
          <w:t>https://www.sciarc.edu/academics/graduate</w:t>
        </w:r>
      </w:hyperlink>
      <w:r>
        <w:t xml:space="preserve"> - Highlights the professional practice and career opportunities available to graduates of the M.Arch 2 program, including leading national and international architectural offices.</w:t>
      </w:r>
      <w:r/>
    </w:p>
    <w:p>
      <w:pPr>
        <w:pStyle w:val="ListNumber"/>
        <w:spacing w:line="240" w:lineRule="auto"/>
        <w:ind w:left="720"/>
      </w:pPr>
      <w:r/>
      <w:hyperlink r:id="rId10">
        <w:r>
          <w:rPr>
            <w:color w:val="0000EE"/>
            <w:u w:val="single"/>
          </w:rPr>
          <w:t>https://www.archdaily.com/1016643/sci-arcs-march-2-program-innovative-advanced-architectural-education</w:t>
        </w:r>
      </w:hyperlink>
      <w:r>
        <w:t xml:space="preserve"> - Emphasizes the global network and professional opportunities available to M.Arch 2 graduates, reflecting the program's commitment to excellence and innovation.</w:t>
      </w:r>
      <w:r/>
    </w:p>
    <w:p>
      <w:pPr>
        <w:pStyle w:val="ListNumber"/>
        <w:spacing w:line="240" w:lineRule="auto"/>
        <w:ind w:left="720"/>
      </w:pPr>
      <w:r/>
      <w:hyperlink r:id="rId15">
        <w:r>
          <w:rPr>
            <w:color w:val="0000EE"/>
            <w:u w:val="single"/>
          </w:rPr>
          <w:t>https://www.archdaily.com/1022198/a-unique-blend-of-architecture-and-cutting-edge-technology-offered-by-sci-arcs-ma2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chdaily.com/1016643/sci-arcs-march-2-program-innovative-advanced-architectural-education" TargetMode="External"/><Relationship Id="rId11" Type="http://schemas.openxmlformats.org/officeDocument/2006/relationships/hyperlink" Target="https://www.sciarc.edu/academics/graduate" TargetMode="External"/><Relationship Id="rId12" Type="http://schemas.openxmlformats.org/officeDocument/2006/relationships/hyperlink" Target="https://www.sciarc.edu/academics/graduate/m-arch-2" TargetMode="External"/><Relationship Id="rId13" Type="http://schemas.openxmlformats.org/officeDocument/2006/relationships/hyperlink" Target="https://www.sciarc.edu/academics/postgraduate/architectural-technologies" TargetMode="External"/><Relationship Id="rId14" Type="http://schemas.openxmlformats.org/officeDocument/2006/relationships/hyperlink" Target="https://www.youtube.com/watch?v=Rroc6P_HJvs" TargetMode="External"/><Relationship Id="rId15" Type="http://schemas.openxmlformats.org/officeDocument/2006/relationships/hyperlink" Target="https://www.archdaily.com/1022198/a-unique-blend-of-architecture-and-cutting-edge-technology-offered-by-sci-arcs-ma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