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Semantic Web Company and Ontotext merge to form Graphwise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Semantic Web Company and Ontotext, two prominent forces in the technology sector, have announced a merger, resulting in the formation of a new entity named Graphwise. This newly established company aspires to become a major player in the realm of knowledge graphs and artificial intelligence (AI), leveraging the respective strengths of its merging partners.</w:t>
      </w:r>
      <w:r/>
    </w:p>
    <w:p>
      <w:r/>
      <w:r>
        <w:t>Semantic Web Company is renowned for its proficiency in knowledge engineering, semantic AI, and intelligent document processing. On the other hand, Ontotext is celebrated for its versatile graph database engine and cutting-edge AI models designed for large-scale information linking and unification. The combination of these competencies is set to transform Graphwise into a formidable force in the industry, providing essential knowledge graph infrastructure that is vital for enterprises aiming to maximise their AI investments.</w:t>
      </w:r>
      <w:r/>
    </w:p>
    <w:p>
      <w:r/>
      <w:r>
        <w:t>Graphwise's new platform merges Ontotext’s GraphDB data management capabilities with Semantic Web Company's PoolParty, a leading solution in knowledge and content management. This integration positions Graphwise as one of the most comprehensive knowledge graph management platforms available, offering support for a range of data types, including unstructured, semi-structured, and structured.</w:t>
      </w:r>
      <w:r/>
    </w:p>
    <w:p>
      <w:r/>
      <w:r>
        <w:t xml:space="preserve">The introduction of Graphwise marks a significant milestone for the graph industry. According to the corporate announcement, the merger not only establishes Graphwise as a leading entity in knowledge graph AI, but also paves the way for making Graph RAG a more accessible category. </w:t>
      </w:r>
      <w:r/>
    </w:p>
    <w:p>
      <w:r/>
      <w:r>
        <w:t>Knowledge graphs have become essential tools for guiding AI systems, enhancing the precision and credibility of their outputs. They function similarly to a GPS system for AI models and large language models (LLMs), organising and linking data meaningfully to prevent errors and ensure accurate decisions. Atanas Kiryakov, the president of Graphwise, emphasised the critical role of knowledge graphs in helping businesses navigate the complex landscape of AI technologies and achieve more precise and context-rich data insights.</w:t>
      </w:r>
      <w:r/>
    </w:p>
    <w:p>
      <w:r/>
      <w:r>
        <w:t>Andreas Blumauer, the Senior Vice President of Growth at Graphwise, remarked on the prevalent disillusionment among CIOs and CDOs regarding AI, despite the ongoing hype. He pointed out a gap in access to 'AI-ready' data needed to adequately power AI models. Blumauer asserted that the merger’s combination of knowledge graph and semantic AI expertise aims to fill this gap by offering enterprises a reliable and contextually aware AI data processing solution.</w:t>
      </w:r>
      <w:r/>
    </w:p>
    <w:p>
      <w:r/>
      <w:r>
        <w:t>The merger significantly enhances the capabilities available to Graphwise’s clientele. The newly formed company offers a platform with sophisticated AI applications that utilise knowledge graphs for tasks such as Graph RAG, natural language processing (NLP), recommendation systems, and predictive analysis. The platform also supports unstructured and semi-structured data, allowing for seamless data integration into complex process ecosystems. Additionally, it promises scalable systems that maintain data accuracy and flexibility in model design, thus simplifying architectural choices.</w:t>
      </w:r>
      <w:r/>
    </w:p>
    <w:p>
      <w:r/>
      <w:r>
        <w:t>Moreover, the comprehensive integration offered by the Graphwise platform is designed to reduce the total cost of AI system ownership. By consolidating technologies, clients can expect decreased system integration challenges, reduced risks, and lower operational costs, ultimately making AI initiatives more economically viable.</w:t>
      </w:r>
      <w:r/>
    </w:p>
    <w:p>
      <w:r/>
      <w:r>
        <w:t>The merger also expands the partner ecosystem and market reach of Graphwise, potentially leading to an increase in project scale and scope.</w:t>
      </w:r>
      <w:r/>
    </w:p>
    <w:p>
      <w:r/>
      <w:r>
        <w:t>The technological landscape continuously evolves, and Graphwise aims to stand at the forefront, providing scalable and context-rich AI solutions and setting a new standard for knowledge graph management and application.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https://gilbane.com/2024/10/semantic-web-company-and-ontotext-merge-to-create-graphwise/</w:t>
        </w:r>
      </w:hyperlink>
      <w:r>
        <w:t xml:space="preserve"> - Corroborates the merger between Semantic Web Company and Ontotext to form Graphwise, and details the combined expertise in knowledge engineering, semantic AI, and graph database engines.</w:t>
      </w:r>
      <w:r/>
    </w:p>
    <w:p>
      <w:pPr>
        <w:pStyle w:val="ListNumber"/>
        <w:spacing w:line="240" w:lineRule="auto"/>
        <w:ind w:left="720"/>
      </w:pPr>
      <w:r/>
      <w:hyperlink r:id="rId11">
        <w:r>
          <w:rPr>
            <w:color w:val="0000EE"/>
            <w:u w:val="single"/>
          </w:rPr>
          <w:t>https://semantic-web.com/swc-ontotext-merger-graphwise/</w:t>
        </w:r>
      </w:hyperlink>
      <w:r>
        <w:t xml:space="preserve"> - Supports the information about the merger and the integration of PoolParty and GraphDB, highlighting their roles in knowledge graph management and AI applications.</w:t>
      </w:r>
      <w:r/>
    </w:p>
    <w:p>
      <w:pPr>
        <w:pStyle w:val="ListNumber"/>
        <w:spacing w:line="240" w:lineRule="auto"/>
        <w:ind w:left="720"/>
      </w:pPr>
      <w:r/>
      <w:hyperlink r:id="rId12">
        <w:r>
          <w:rPr>
            <w:color w:val="0000EE"/>
            <w:u w:val="single"/>
          </w:rPr>
          <w:t>https://semantic-web.com/swc-ontotext-merger-graphwise/semantic-web-company-and-ontotext-merge-to-form-graphwise-2/</w:t>
        </w:r>
      </w:hyperlink>
      <w:r>
        <w:t xml:space="preserve"> - Provides additional context on the merger and the combined capabilities of Semantic Web Company and Ontotext in forming Graphwise.</w:t>
      </w:r>
      <w:r/>
    </w:p>
    <w:p>
      <w:pPr>
        <w:pStyle w:val="ListNumber"/>
        <w:spacing w:line="240" w:lineRule="auto"/>
        <w:ind w:left="720"/>
      </w:pPr>
      <w:r/>
      <w:hyperlink r:id="rId13">
        <w:r>
          <w:rPr>
            <w:color w:val="0000EE"/>
            <w:u w:val="single"/>
          </w:rPr>
          <w:t>https://www.ontotext.com/company/news/semantic-web-company-and-ontotext-merge-to-create-knowledge-graph-and-ai-powerhouse-graphwise/</w:t>
        </w:r>
      </w:hyperlink>
      <w:r>
        <w:t xml:space="preserve"> - Confirms the merger and the aspiration of Graphwise to become a leading player in knowledge graphs and AI, leveraging the strengths of both companies.</w:t>
      </w:r>
      <w:r/>
    </w:p>
    <w:p>
      <w:pPr>
        <w:pStyle w:val="ListNumber"/>
        <w:spacing w:line="240" w:lineRule="auto"/>
        <w:ind w:left="720"/>
      </w:pPr>
      <w:r/>
      <w:hyperlink r:id="rId10">
        <w:r>
          <w:rPr>
            <w:color w:val="0000EE"/>
            <w:u w:val="single"/>
          </w:rPr>
          <w:t>https://gilbane.com/2024/10/semantic-web-company-and-ontotext-merge-to-create-graphwise/</w:t>
        </w:r>
      </w:hyperlink>
      <w:r>
        <w:t xml:space="preserve"> - Details the integration of Ontotext’s GraphDB with Semantic Web Company's PoolParty, offering support for various data types and enhancing AI applications.</w:t>
      </w:r>
      <w:r/>
    </w:p>
    <w:p>
      <w:pPr>
        <w:pStyle w:val="ListNumber"/>
        <w:spacing w:line="240" w:lineRule="auto"/>
        <w:ind w:left="720"/>
      </w:pPr>
      <w:r/>
      <w:hyperlink r:id="rId11">
        <w:r>
          <w:rPr>
            <w:color w:val="0000EE"/>
            <w:u w:val="single"/>
          </w:rPr>
          <w:t>https://semantic-web.com/swc-ontotext-merger-graphwise/</w:t>
        </w:r>
      </w:hyperlink>
      <w:r>
        <w:t xml:space="preserve"> - Explains the critical role of knowledge graphs in guiding AI systems and enhancing precision, likening them to a GPS system for AI models.</w:t>
      </w:r>
      <w:r/>
    </w:p>
    <w:p>
      <w:pPr>
        <w:pStyle w:val="ListNumber"/>
        <w:spacing w:line="240" w:lineRule="auto"/>
        <w:ind w:left="720"/>
      </w:pPr>
      <w:r/>
      <w:hyperlink r:id="rId11">
        <w:r>
          <w:rPr>
            <w:color w:val="0000EE"/>
            <w:u w:val="single"/>
          </w:rPr>
          <w:t>https://semantic-web.com/swc-ontotext-merger-graphwise/</w:t>
        </w:r>
      </w:hyperlink>
      <w:r>
        <w:t xml:space="preserve"> - Quotes Atanas Kiryakov on the importance of knowledge graphs in navigating AI technologies and achieving precise data insights.</w:t>
      </w:r>
      <w:r/>
    </w:p>
    <w:p>
      <w:pPr>
        <w:pStyle w:val="ListNumber"/>
        <w:spacing w:line="240" w:lineRule="auto"/>
        <w:ind w:left="720"/>
      </w:pPr>
      <w:r/>
      <w:hyperlink r:id="rId11">
        <w:r>
          <w:rPr>
            <w:color w:val="0000EE"/>
            <w:u w:val="single"/>
          </w:rPr>
          <w:t>https://semantic-web.com/swc-ontotext-merger-graphwise/</w:t>
        </w:r>
      </w:hyperlink>
      <w:r>
        <w:t xml:space="preserve"> - Cites Andreas Blumauer on the gap in accessing 'AI-ready' data and how the merger aims to fill this gap with reliable and contextually aware AI data processing.</w:t>
      </w:r>
      <w:r/>
    </w:p>
    <w:p>
      <w:pPr>
        <w:pStyle w:val="ListNumber"/>
        <w:spacing w:line="240" w:lineRule="auto"/>
        <w:ind w:left="720"/>
      </w:pPr>
      <w:r/>
      <w:hyperlink r:id="rId10">
        <w:r>
          <w:rPr>
            <w:color w:val="0000EE"/>
            <w:u w:val="single"/>
          </w:rPr>
          <w:t>https://gilbane.com/2024/10/semantic-web-company-and-ontotext-merge-to-create-graphwise/</w:t>
        </w:r>
      </w:hyperlink>
      <w:r>
        <w:t xml:space="preserve"> - Describes the sophisticated AI applications supported by the Graphwise platform, including Graph RAG, NLP, recommendation systems, and predictive analysis.</w:t>
      </w:r>
      <w:r/>
    </w:p>
    <w:p>
      <w:pPr>
        <w:pStyle w:val="ListNumber"/>
        <w:spacing w:line="240" w:lineRule="auto"/>
        <w:ind w:left="720"/>
      </w:pPr>
      <w:r/>
      <w:hyperlink r:id="rId13">
        <w:r>
          <w:rPr>
            <w:color w:val="0000EE"/>
            <w:u w:val="single"/>
          </w:rPr>
          <w:t>https://www.ontotext.com/company/news/semantic-web-company-and-ontotext-merge-to-create-knowledge-graph-and-ai-powerhouse-graphwise/</w:t>
        </w:r>
      </w:hyperlink>
      <w:r>
        <w:t xml:space="preserve"> - Highlights the benefits of the merger, including reduced system integration challenges, lower operational costs, and an expanded partner ecosystem.</w:t>
      </w:r>
      <w:r/>
    </w:p>
    <w:p>
      <w:pPr>
        <w:pStyle w:val="ListNumber"/>
        <w:spacing w:line="240" w:lineRule="auto"/>
        <w:ind w:left="720"/>
      </w:pPr>
      <w:r/>
      <w:hyperlink r:id="rId14">
        <w:r>
          <w:rPr>
            <w:color w:val="0000EE"/>
            <w:u w:val="single"/>
          </w:rPr>
          <w:t>https://www.kmworld.com/Articles/ReadArticle.aspx?ArticleID=166526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ilbane.com/2024/10/semantic-web-company-and-ontotext-merge-to-create-graphwise/" TargetMode="External"/><Relationship Id="rId11" Type="http://schemas.openxmlformats.org/officeDocument/2006/relationships/hyperlink" Target="https://semantic-web.com/swc-ontotext-merger-graphwise/" TargetMode="External"/><Relationship Id="rId12" Type="http://schemas.openxmlformats.org/officeDocument/2006/relationships/hyperlink" Target="https://semantic-web.com/swc-ontotext-merger-graphwise/semantic-web-company-and-ontotext-merge-to-form-graphwise-2/" TargetMode="External"/><Relationship Id="rId13" Type="http://schemas.openxmlformats.org/officeDocument/2006/relationships/hyperlink" Target="https://www.ontotext.com/company/news/semantic-web-company-and-ontotext-merge-to-create-knowledge-graph-and-ai-powerhouse-graphwise/" TargetMode="External"/><Relationship Id="rId14" Type="http://schemas.openxmlformats.org/officeDocument/2006/relationships/hyperlink" Target="https://www.kmworld.com/Articles/ReadArticle.aspx?ArticleID=1665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