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and ServiceNow team up to enhance industrial cybersecurity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field of industrial cybersecurity and automation, Siemens and ServiceNow have announced a new partnership aimed at revolutionising shopfloor operations through enhanced cybersecurity measures and the integration of generative artificial intelligence (AI). This collaboration was unveiled at the recent ServiceNow World Forum held in Munich, spotlighting innovations poised to reshape the industrial landscape.</w:t>
      </w:r>
      <w:r/>
    </w:p>
    <w:p>
      <w:r/>
      <w:r>
        <w:t>Central to this partnership is the fusion of Siemens' Sinec Security Guard, a sophisticated tool for industrial vulnerability management, with the Siemens Industrial Copilot, an AI-driven automation solution. ServiceNow plays a pivotal role by providing the necessary workflow automation that aims to streamline and elevate factory operations. This strategic alliance arrives at a crucial juncture, as market analysts forecast the industrial cybersecurity sector to burgeon to $21.6 billion by 2028. This growth is primarily fuelled by the escalating threats to operational technology (OT) systems and a heightened demand for advanced vulnerability management solutions.</w:t>
      </w:r>
      <w:r/>
    </w:p>
    <w:p>
      <w:r/>
      <w:r>
        <w:t>ServiceNow's Operational Technology Service Management (OTSM) suite emerges as a cornerstone of this cooperation. Designed to enhance the security and management of operational technology environments, OTSM integrates IT and OT workflows, thereby offering real-time visibility while automating processes across the entire factory floor. The integration of Sinec Security Guard into ServiceNow’s OT Vulnerability Response (OT VR) broadens the suite’s capabilities, promising improved insights into the vulnerabilities of OT equipment. This enhancement is expected to lead to swifter detection and mitigation of security threats.</w:t>
      </w:r>
      <w:r/>
    </w:p>
    <w:p>
      <w:r/>
      <w:r>
        <w:t>Moreover, ServiceNow’s Now Platform is renowned for its prowess in orchestrating complex workflows and embedding AI insights into operational procedures. Siemens contributes its vast industry-specific expertise, especially in automation, to this collaboration. The Siemens Industrial Copilot, powered by generative AI, introduces a new level of human-machine interaction on the shopfloor. By blending static and dynamic machine data, the Operations Copilot aims to offer unprecedented transparency and control over operational processes. It provides shopfloor workers with access to detailed instructions and recommendations using natural language, thereby facilitating more efficient and accurate task execution.</w:t>
      </w:r>
      <w:r/>
    </w:p>
    <w:p>
      <w:r/>
      <w:r>
        <w:t>ServiceNow’s workflow automation capabilities—from maintenance scheduling to immediate problem-solving—are designed to ensure that AI-driven insights translate into real-world improvements in productivity while minimising operational disruptions. The convergence of these advanced technologies underscores a significant leap towards more intelligent, secure, and efficient industrial environments.</w:t>
      </w:r>
      <w:r/>
    </w:p>
    <w:p>
      <w:r/>
      <w:r>
        <w:t>This collaboration between two industry giants reflects a broader trend of increasing interest and investment in enhancing industrial operations through cutting-edge technology. As these innovations continue to unfold, industries worldwide may experience transformative changes in how they approach productivity, security, and efficiency. The alliance signifies a keen focus on leveraging technology to drive industrial growth and address emerging challenges in operational technology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https://www.servicenow.com/company/media/press-room/siemens-partnership-genai.html</w:t>
        </w:r>
      </w:hyperlink>
      <w:r>
        <w:t xml:space="preserve"> - Announcement of the strategic partnership between Siemens and ServiceNow to enhance industrial cybersecurity and integrate generative AI into shopfloor operations.</w:t>
      </w:r>
      <w:r/>
    </w:p>
    <w:p>
      <w:pPr>
        <w:pStyle w:val="ListNumber"/>
        <w:spacing w:line="240" w:lineRule="auto"/>
        <w:ind w:left="720"/>
      </w:pPr>
      <w:r/>
      <w:hyperlink r:id="rId11">
        <w:r>
          <w:rPr>
            <w:color w:val="0000EE"/>
            <w:u w:val="single"/>
          </w:rPr>
          <w:t>https://www.industrial-production-worldwide.com/production/siemens-and-servicenow-are-driving-generative-ai-powered-automation-shopfloor-operations</w:t>
        </w:r>
      </w:hyperlink>
      <w:r>
        <w:t xml:space="preserve"> - Details on the collaboration to improve industrial cybersecurity and integrate generative AI into production, including the role of Siemens' Sinec Security Guard and Industrial Copilot.</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Information on the partnership's focus on enhancing shopfloor security and driving generative AI-powered automation, highlighting the integration of Siemens Xcelerator and ServiceNow’s OTSM suite.</w:t>
      </w:r>
      <w:r/>
    </w:p>
    <w:p>
      <w:pPr>
        <w:pStyle w:val="ListNumber"/>
        <w:spacing w:line="240" w:lineRule="auto"/>
        <w:ind w:left="720"/>
      </w:pPr>
      <w:r/>
      <w:hyperlink r:id="rId10">
        <w:r>
          <w:rPr>
            <w:color w:val="0000EE"/>
            <w:u w:val="single"/>
          </w:rPr>
          <w:t>https://www.servicenow.com/company/media/press-room/siemens-partnership-genai.html</w:t>
        </w:r>
      </w:hyperlink>
      <w:r>
        <w:t xml:space="preserve"> - Explanation of ServiceNow's Operational Technology Service Management (OTSM) suite and its role in integrating IT and OT workflows, providing real-time visibility and automating processes.</w:t>
      </w:r>
      <w:r/>
    </w:p>
    <w:p>
      <w:pPr>
        <w:pStyle w:val="ListNumber"/>
        <w:spacing w:line="240" w:lineRule="auto"/>
        <w:ind w:left="720"/>
      </w:pPr>
      <w:r/>
      <w:hyperlink r:id="rId11">
        <w:r>
          <w:rPr>
            <w:color w:val="0000EE"/>
            <w:u w:val="single"/>
          </w:rPr>
          <w:t>https://www.industrial-production-worldwide.com/production/siemens-and-servicenow-are-driving-generative-ai-powered-automation-shopfloor-operations</w:t>
        </w:r>
      </w:hyperlink>
      <w:r>
        <w:t xml:space="preserve"> - Details on how the integration of Sinec Security Guard into ServiceNow’s OT Vulnerability Response (OT VR) enhances security threat detection and mitigation.</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Description of the Siemens Industrial Copilot's role in human-machine interaction and the use of generative AI to improve operational processes.</w:t>
      </w:r>
      <w:r/>
    </w:p>
    <w:p>
      <w:pPr>
        <w:pStyle w:val="ListNumber"/>
        <w:spacing w:line="240" w:lineRule="auto"/>
        <w:ind w:left="720"/>
      </w:pPr>
      <w:r/>
      <w:hyperlink r:id="rId10">
        <w:r>
          <w:rPr>
            <w:color w:val="0000EE"/>
            <w:u w:val="single"/>
          </w:rPr>
          <w:t>https://www.servicenow.com/company/media/press-room/siemens-partnership-genai.html</w:t>
        </w:r>
      </w:hyperlink>
      <w:r>
        <w:t xml:space="preserve"> - Information on ServiceNow’s workflow automation capabilities and how they ensure AI-driven insights translate into real-world improvements in productivity and efficiency.</w:t>
      </w:r>
      <w:r/>
    </w:p>
    <w:p>
      <w:pPr>
        <w:pStyle w:val="ListNumber"/>
        <w:spacing w:line="240" w:lineRule="auto"/>
        <w:ind w:left="720"/>
      </w:pPr>
      <w:r/>
      <w:hyperlink r:id="rId11">
        <w:r>
          <w:rPr>
            <w:color w:val="0000EE"/>
            <w:u w:val="single"/>
          </w:rPr>
          <w:t>https://www.industrial-production-worldwide.com/production/siemens-and-servicenow-are-driving-generative-ai-powered-automation-shopfloor-operations</w:t>
        </w:r>
      </w:hyperlink>
      <w:r>
        <w:t xml:space="preserve"> - Market forecast indicating the industrial cybersecurity sector will grow to $21.6 billion by 2028 due to increasing threats to OT systems and the need for advanced vulnerability management.</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Overview of Siemens Digital Industries' role in driving digital transformation and the integration of cutting-edge technologies into the partnership.</w:t>
      </w:r>
      <w:r/>
    </w:p>
    <w:p>
      <w:pPr>
        <w:pStyle w:val="ListNumber"/>
        <w:spacing w:line="240" w:lineRule="auto"/>
        <w:ind w:left="720"/>
      </w:pPr>
      <w:r/>
      <w:hyperlink r:id="rId13">
        <w:r>
          <w:rPr>
            <w:color w:val="0000EE"/>
            <w:u w:val="single"/>
          </w:rPr>
          <w:t>https://chiefit.me/servicenow-announces-partnerships-with-four-industry-leaders/</w:t>
        </w:r>
      </w:hyperlink>
      <w:r>
        <w:t xml:space="preserve"> - Summary of the partnership between ServiceNow and Siemens, highlighting the integration of Sinec Security Guard and Industrial Copilot with ServiceNow’s workflow automation.</w:t>
      </w:r>
      <w:r/>
    </w:p>
    <w:p>
      <w:pPr>
        <w:pStyle w:val="ListNumber"/>
        <w:spacing w:line="240" w:lineRule="auto"/>
        <w:ind w:left="720"/>
      </w:pPr>
      <w:r/>
      <w:hyperlink r:id="rId10">
        <w:r>
          <w:rPr>
            <w:color w:val="0000EE"/>
            <w:u w:val="single"/>
          </w:rPr>
          <w:t>https://www.servicenow.com/company/media/press-room/siemens-partnership-genai.html</w:t>
        </w:r>
      </w:hyperlink>
      <w:r>
        <w:t xml:space="preserve"> - Quotes from key executives, such as Cathy Mauzaize and Rainer Brehm, emphasizing the significance of the collaboration in enhancing operational technology security and leveraging generative AI.</w:t>
      </w:r>
      <w:r/>
    </w:p>
    <w:p>
      <w:pPr>
        <w:pStyle w:val="ListNumber"/>
        <w:spacing w:line="240" w:lineRule="auto"/>
        <w:ind w:left="720"/>
      </w:pPr>
      <w:r/>
      <w:hyperlink r:id="rId14">
        <w:r>
          <w:rPr>
            <w:color w:val="0000EE"/>
            <w:u w:val="single"/>
          </w:rPr>
          <w:t>https://smartbuildingmag.com/news/87231-siemens,-servicenow-strengthen-shopfloor-security-drive-generative-ai-powered-automation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rvicenow.com/company/media/press-room/siemens-partnership-genai.html" TargetMode="External"/><Relationship Id="rId11" Type="http://schemas.openxmlformats.org/officeDocument/2006/relationships/hyperlink" Target="https://www.industrial-production-worldwide.com/production/siemens-and-servicenow-are-driving-generative-ai-powered-automation-shopfloor-operations" TargetMode="External"/><Relationship Id="rId12" Type="http://schemas.openxmlformats.org/officeDocument/2006/relationships/hyperlink" Target="https://press.siemens.com/global/en/pressrelease/siemens-and-servicenow-strengthen-shopfloor-security-and-drive-generative-ai-powered" TargetMode="External"/><Relationship Id="rId13" Type="http://schemas.openxmlformats.org/officeDocument/2006/relationships/hyperlink" Target="https://chiefit.me/servicenow-announces-partnerships-with-four-industry-leaders/" TargetMode="External"/><Relationship Id="rId14" Type="http://schemas.openxmlformats.org/officeDocument/2006/relationships/hyperlink" Target="https://smartbuildingmag.com/news/87231-siemens,-servicenow-strengthen-shopfloor-security-drive-generative-ai-powere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