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UK's AI sector sees substantial growth, amidst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UK's AI Sector Sees Substantial Growth, Amidst Challenges</w:t>
      </w:r>
      <w:r/>
    </w:p>
    <w:p>
      <w:r/>
      <w:r>
        <w:t>The UK Government has unveiled its latest Artificial Intelligence (AI) Sector Study, which highlights a robust expansion in the nation's AI landscape over the past year. As of 2023, the UK harbours over 3,700 AI enterprises, generating revenues surpassing £10 billion and employing upwards of 60,000 individuals in AI-related positions. This sector is now contributing £5.8 billion in Gross Value Added (GVA) to the economy, marking a notable 57% increase in AI-related GVA compared to the previous year.</w:t>
      </w:r>
      <w:r/>
    </w:p>
    <w:p>
      <w:r/>
      <w:r>
        <w:t>The sector has experienced a 17% rise in the number of AI companies since 2022, coupled with a 34% surge in AI-associated revenues. This growth, however, is largely attributed to an influx of micro enterprises, despite a decline in small and medium-sized enterprises (SMEs), which points towards possible challenges in scaling operations.</w:t>
      </w:r>
      <w:r/>
    </w:p>
    <w:p>
      <w:r/>
      <w:r>
        <w:t>Larger corporations continue to dominate the UK AI arena in terms of funding, technical expertise, and market share, with the top 10 companies accounting for 62% of the total GVA. While SMEs and micro enterprises represent 96% of the conglomeration, the top performers underscore a concentrated market dominance.</w:t>
      </w:r>
      <w:r/>
    </w:p>
    <w:p>
      <w:r/>
      <w:r>
        <w:t>Geographically, London's prominence in the UK AI sector remains unchallenged, with the capital and surrounding regions like the South East and East of England accounting for three-quarters of the registered office and trading locations. In 2023 alone, London secured £822 million, representing over 70% of total equity investments in AI.</w:t>
      </w:r>
      <w:r/>
    </w:p>
    <w:p>
      <w:r/>
      <w:r>
        <w:t>There is emerging AI activity in other regions, with Scotland, the South West, and North West showing increased shares of AI firms. These areas tend to focus on industries such as automotive, transportation, and agritech, contrasting with London’s stronghold in financial services, research and development, and marketing.</w:t>
      </w:r>
      <w:r/>
    </w:p>
    <w:p>
      <w:r/>
      <w:r>
        <w:t>The role of international companies, particularly from the US, remains significant, comprising over half of the UK's foreign-headquartered AI enterprises. Despite representing just 9% of the total number of AI firms, these international companies contribute to nearly half of the AI-related revenues and a third of AI employment.</w:t>
      </w:r>
      <w:r/>
    </w:p>
    <w:p>
      <w:r/>
      <w:r>
        <w:t>In terms of employment, the sector has seen a 29% increase, though growth varies across company sizes. Large corporations and micro enterprises are expanding their employee base, while SMEs are experiencing constraints. High-demand roles include strategy and consulting, model development, and computer vision.</w:t>
      </w:r>
      <w:r/>
    </w:p>
    <w:p>
      <w:r/>
      <w:r>
        <w:t>Despite a downturn in AI investments in 2023, which fell by 50% to £1.2 billion, investment activities in 2024 have rebounded, with £1.5 billion raised by mid-year through 150 fundraising deals. Feryal Clark, the under-secretary of state for AI and digital government, emphasised AI's transformative potential for addressing challenges and enhancing competitiveness.</w:t>
      </w:r>
      <w:r/>
    </w:p>
    <w:p>
      <w:r/>
      <w:r>
        <w:rPr>
          <w:b/>
        </w:rPr>
        <w:t>Cocaine Deaths in England and Wales Reach Record Levels</w:t>
      </w:r>
      <w:r/>
    </w:p>
    <w:p>
      <w:r/>
      <w:r>
        <w:t>Meanwhile, England and Wales have witnessed a significant rise in drug-related fatalities, with cocaine-specific deaths increasing by 30% over the past year. According to the Office for National Statistics (ONS), 1,118 deaths involving cocaine were registered in 2023, marking a continuation of a troubling upward trend in drug-related mortality.</w:t>
      </w:r>
      <w:r/>
    </w:p>
    <w:p>
      <w:r/>
      <w:r>
        <w:t>Overall, there were 5,448 drug poisoning deaths recorded in 2023, the highest number since records began in 1993. This represents an 11% rise from 2022, with a substantial proportion involving opiates like heroin or morphine.</w:t>
      </w:r>
      <w:r/>
    </w:p>
    <w:p>
      <w:r/>
      <w:r>
        <w:t>Regional disparities continue, with the North East of England experiencing the highest rates of drug poisoning and misuse deaths. In contrast, London reported the lowest rate, highlighting regional variations in drug-related issues.</w:t>
      </w:r>
      <w:r/>
    </w:p>
    <w:p>
      <w:r/>
      <w:r>
        <w:t>The data indicates that men, particularly those of Generation X, born in the 1970s, are disproportionately affected by these fatalities. Synthetic opioids, notably nitazenes, have also been increasingly implicated, with fatalities rising from 38 in 2022 to 52 in 2023.</w:t>
      </w:r>
      <w:r/>
    </w:p>
    <w:p>
      <w:r/>
      <w:r>
        <w:t>Public health officials, including Greg Ceely from the ONS, and organisations such as Turning Point, are calling attention to the urgent need for strategic interventions and services to address the escalating crisis. These statistics underscore a critical concern about the increasing potency of substances and the potential for accidental overdoses.</w:t>
      </w:r>
      <w:r/>
    </w:p>
    <w:p>
      <w:r/>
      <w:r>
        <w:t>In summary, the UK is navigating profound developments in AI as it strengthens its global position, while simultaneously contending with escalating drug-related challenges that demand attention and strategic response.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https://www.gov.uk/government/publications/artificial-intelligence-sector-study-2023/artificial-intelligence-sector-study-2023</w:t>
        </w:r>
      </w:hyperlink>
      <w:r>
        <w:t xml:space="preserve"> - Corroborates the growth in the UK's AI sector, including the increase in AI-related GVA, revenue, and employment, as well as the dominance of larger corporations and the geographical concentration in London.</w:t>
      </w:r>
      <w:r/>
    </w:p>
    <w:p>
      <w:pPr>
        <w:pStyle w:val="ListNumber"/>
        <w:spacing w:line="240" w:lineRule="auto"/>
        <w:ind w:left="720"/>
      </w:pPr>
      <w:r/>
      <w:hyperlink r:id="rId10">
        <w:r>
          <w:rPr>
            <w:color w:val="0000EE"/>
            <w:u w:val="single"/>
          </w:rPr>
          <w:t>https://www.gov.uk/government/publications/artificial-intelligence-sector-study-2023/artificial-intelligence-sector-study-2023</w:t>
        </w:r>
      </w:hyperlink>
      <w:r>
        <w:t xml:space="preserve"> - Provides details on the barriers to AI growth, such as access to equity investment and technical skills gaps, and the role of international companies in the UK AI sector.</w:t>
      </w:r>
      <w:r/>
    </w:p>
    <w:p>
      <w:pPr>
        <w:pStyle w:val="ListNumber"/>
        <w:spacing w:line="240" w:lineRule="auto"/>
        <w:ind w:left="720"/>
      </w:pPr>
      <w:r/>
      <w:hyperlink r:id="rId11">
        <w:r>
          <w:rPr>
            <w:color w:val="0000EE"/>
            <w:u w:val="single"/>
          </w:rPr>
          <w:t>https://www.techuk.org/resource/the-state-of-ai-in-the-uk-what-we-can-expect-from-2023-and-beyond.html</w:t>
        </w:r>
      </w:hyperlink>
      <w:r>
        <w:t xml:space="preserve"> - Supports the information on the UK government's National AI Strategy, the importance of skills development, and the regulatory framework for AI in the UK.</w:t>
      </w:r>
      <w:r/>
    </w:p>
    <w:p>
      <w:pPr>
        <w:pStyle w:val="ListNumber"/>
        <w:spacing w:line="240" w:lineRule="auto"/>
        <w:ind w:left="720"/>
      </w:pPr>
      <w:r/>
      <w:hyperlink r:id="rId11">
        <w:r>
          <w:rPr>
            <w:color w:val="0000EE"/>
            <w:u w:val="single"/>
          </w:rPr>
          <w:t>https://www.techuk.org/resource/the-state-of-ai-in-the-uk-what-we-can-expect-from-2023-and-beyond.html</w:t>
        </w:r>
      </w:hyperlink>
      <w:r>
        <w:t xml:space="preserve"> - Discusses the varying AI adoption rates across different sectors, such as finance, manufacturing, and retail, and the need for greater collaboration between industry and government to address skills gaps.</w:t>
      </w:r>
      <w:r/>
    </w:p>
    <w:p>
      <w:pPr>
        <w:pStyle w:val="ListNumber"/>
        <w:spacing w:line="240" w:lineRule="auto"/>
        <w:ind w:left="720"/>
      </w:pPr>
      <w:r/>
      <w:hyperlink r:id="rId12">
        <w:r>
          <w:rPr>
            <w:color w:val="0000EE"/>
            <w:u w:val="single"/>
          </w:rPr>
          <w:t>https://www.mustardit.co.uk/it-blog/the-uk-ai-industry-growth-innovation-and-challenges/</w:t>
        </w:r>
      </w:hyperlink>
      <w:r>
        <w:t xml:space="preserve"> - Highlights the UK's position as the third largest AI market globally, the growth projections, and the significant investments in AI infrastructure, such as Microsoft's £2.5 billion investment.</w:t>
      </w:r>
      <w:r/>
    </w:p>
    <w:p>
      <w:pPr>
        <w:pStyle w:val="ListNumber"/>
        <w:spacing w:line="240" w:lineRule="auto"/>
        <w:ind w:left="720"/>
      </w:pPr>
      <w:r/>
      <w:hyperlink r:id="rId12">
        <w:r>
          <w:rPr>
            <w:color w:val="0000EE"/>
            <w:u w:val="single"/>
          </w:rPr>
          <w:t>https://www.mustardit.co.uk/it-blog/the-uk-ai-industry-growth-innovation-and-challenges/</w:t>
        </w:r>
      </w:hyperlink>
      <w:r>
        <w:t xml:space="preserve"> - Details the UK government's 'Pro-Innovation' stance on AI, the National AI Strategy, and the AI Safety Summit, which focuses on ensuring the safe and responsible development of AI.</w:t>
      </w:r>
      <w:r/>
    </w:p>
    <w:p>
      <w:pPr>
        <w:pStyle w:val="ListNumber"/>
        <w:spacing w:line="240" w:lineRule="auto"/>
        <w:ind w:left="720"/>
      </w:pPr>
      <w:r/>
      <w:hyperlink r:id="rId13">
        <w:r>
          <w:rPr>
            <w:color w:val="0000EE"/>
            <w:u w:val="single"/>
          </w:rPr>
          <w:t>https://www.trade.gov/market-intelligence/united-kingdom-artificial-intelligence-market-2023</w:t>
        </w:r>
      </w:hyperlink>
      <w:r>
        <w:t xml:space="preserve"> - Provides information on the UK AI market's value, growth projections, and the government's significant funding for AI, as well as the key stakeholders and regulatory framework.</w:t>
      </w:r>
      <w:r/>
    </w:p>
    <w:p>
      <w:pPr>
        <w:pStyle w:val="ListNumber"/>
        <w:spacing w:line="240" w:lineRule="auto"/>
        <w:ind w:left="720"/>
      </w:pPr>
      <w:r/>
      <w:hyperlink r:id="rId13">
        <w:r>
          <w:rPr>
            <w:color w:val="0000EE"/>
            <w:u w:val="single"/>
          </w:rPr>
          <w:t>https://www.trade.gov/market-intelligence/united-kingdom-artificial-intelligence-market-2023</w:t>
        </w:r>
      </w:hyperlink>
      <w:r>
        <w:t xml:space="preserve"> - Corroborates the varied AI adoption rates across sectors and the role of AI in addressing public sector challenges, such as improving efficiency in mainstream public services.</w:t>
      </w:r>
      <w:r/>
    </w:p>
    <w:p>
      <w:pPr>
        <w:pStyle w:val="ListNumber"/>
        <w:spacing w:line="240" w:lineRule="auto"/>
        <w:ind w:left="720"/>
      </w:pPr>
      <w:r/>
      <w:hyperlink r:id="rId10">
        <w:r>
          <w:rPr>
            <w:color w:val="0000EE"/>
            <w:u w:val="single"/>
          </w:rPr>
          <w:t>https://www.gov.uk/government/publications/artificial-intelligence-sector-study-2023/artificial-intelligence-sector-study-2023</w:t>
        </w:r>
      </w:hyperlink>
      <w:r>
        <w:t xml:space="preserve"> - Supports the data on the geographical distribution of AI companies and investments, with a focus on London and emerging activity in other regions like Scotland and the South West.</w:t>
      </w:r>
      <w:r/>
    </w:p>
    <w:p>
      <w:pPr>
        <w:pStyle w:val="ListNumber"/>
        <w:spacing w:line="240" w:lineRule="auto"/>
        <w:ind w:left="720"/>
      </w:pPr>
      <w:r/>
      <w:hyperlink r:id="rId11">
        <w:r>
          <w:rPr>
            <w:color w:val="0000EE"/>
            <w:u w:val="single"/>
          </w:rPr>
          <w:t>https://www.techuk.org/resource/the-state-of-ai-in-the-uk-what-we-can-expect-from-2023-and-beyond.html</w:t>
        </w:r>
      </w:hyperlink>
      <w:r>
        <w:t xml:space="preserve"> - Discusses the regulatory ecosystem for AI in the UK, including the proposed principles for sector regulators and the emphasis on a pro-innovation and risk-based approach.</w:t>
      </w:r>
      <w:r/>
    </w:p>
    <w:p>
      <w:pPr>
        <w:pStyle w:val="ListNumber"/>
        <w:spacing w:line="240" w:lineRule="auto"/>
        <w:ind w:left="720"/>
      </w:pPr>
      <w:r/>
      <w:hyperlink r:id="rId12">
        <w:r>
          <w:rPr>
            <w:color w:val="0000EE"/>
            <w:u w:val="single"/>
          </w:rPr>
          <w:t>https://www.mustardit.co.uk/it-blog/the-uk-ai-industry-growth-innovation-and-challenges/</w:t>
        </w:r>
      </w:hyperlink>
      <w:r>
        <w:t xml:space="preserve"> - Highlights the security and transparency challenges in the AI industry, including the need for robust algorithms and secure data centers, and the importance of addressing these issues to maintain public trust.</w:t>
      </w:r>
      <w:r/>
    </w:p>
    <w:p>
      <w:pPr>
        <w:pStyle w:val="ListNumber"/>
        <w:spacing w:line="240" w:lineRule="auto"/>
        <w:ind w:left="720"/>
      </w:pPr>
      <w:r/>
      <w:hyperlink r:id="rId14">
        <w:r>
          <w:rPr>
            <w:color w:val="0000EE"/>
            <w:u w:val="single"/>
          </w:rPr>
          <w:t>https://www.digit.fyi/uk-govs-new-ai-sector-study-key-data-insights/</w:t>
        </w:r>
      </w:hyperlink>
      <w:r>
        <w:t xml:space="preserve"> - Please view link - unable to able to access data</w:t>
      </w:r>
      <w:r/>
    </w:p>
    <w:p>
      <w:pPr>
        <w:pStyle w:val="ListNumber"/>
        <w:spacing w:line="240" w:lineRule="auto"/>
        <w:ind w:left="720"/>
      </w:pPr>
      <w:r/>
      <w:hyperlink r:id="rId15">
        <w:r>
          <w:rPr>
            <w:color w:val="0000EE"/>
            <w:u w:val="single"/>
          </w:rPr>
          <w:t>https://www.irishnews.com/news/uk/cocaine-deaths-rise-30-in-a-year-latest-official-data-shows-4EBOB7DZ7ZN3PE6K5QKTXFJZME/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v.uk/government/publications/artificial-intelligence-sector-study-2023/artificial-intelligence-sector-study-2023" TargetMode="External"/><Relationship Id="rId11" Type="http://schemas.openxmlformats.org/officeDocument/2006/relationships/hyperlink" Target="https://www.techuk.org/resource/the-state-of-ai-in-the-uk-what-we-can-expect-from-2023-and-beyond.html" TargetMode="External"/><Relationship Id="rId12" Type="http://schemas.openxmlformats.org/officeDocument/2006/relationships/hyperlink" Target="https://www.mustardit.co.uk/it-blog/the-uk-ai-industry-growth-innovation-and-challenges/" TargetMode="External"/><Relationship Id="rId13" Type="http://schemas.openxmlformats.org/officeDocument/2006/relationships/hyperlink" Target="https://www.trade.gov/market-intelligence/united-kingdom-artificial-intelligence-market-2023" TargetMode="External"/><Relationship Id="rId14" Type="http://schemas.openxmlformats.org/officeDocument/2006/relationships/hyperlink" Target="https://www.digit.fyi/uk-govs-new-ai-sector-study-key-data-insights/" TargetMode="External"/><Relationship Id="rId15" Type="http://schemas.openxmlformats.org/officeDocument/2006/relationships/hyperlink" Target="https://www.irishnews.com/news/uk/cocaine-deaths-rise-30-in-a-year-latest-official-data-shows-4EBOB7DZ7ZN3PE6K5QKTXFJZ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