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stocks set for continued growth in 2025, analysts predict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Stocks Set for Continued Growth in 2025, Analysts Predict</w:t>
      </w:r>
      <w:r/>
    </w:p>
    <w:p>
      <w:r/>
      <w:r>
        <w:t>As the fiscal year approaches its conclusion, the technology sector is buzzing with talk of Artificial Intelligence (AI) stocks and their potential for further growth in 2025. After a remarkable surge in AI stocks throughout 2024, industry analysts predict that this upward trajectory is likely to continue well into the next year. According to projections by Statista, the AI market could reach US$826 billion by 2030, indicating substantial opportunities for investors and tech companies alike.</w:t>
      </w:r>
      <w:r/>
    </w:p>
    <w:p>
      <w:r/>
      <w:r>
        <w:rPr>
          <w:b/>
        </w:rPr>
        <w:t>Nvidia: A Dominant Force</w:t>
      </w:r>
      <w:r/>
    </w:p>
    <w:p>
      <w:r/>
      <w:r>
        <w:t>Leading the charge in the AI sector is Nvidia, the semiconductor company listed on NASDAQ as NVDA. Known for its cutting-edge technology in AI chips, Nvidia is anticipated to maintain its dominance in the market. The company is set to launch its latest chip architecture, "Blackwell," in the near future. This launch has already created significant anticipation among industry stakeholders, with a reported 12-month backlog for orders. Tesla CEO Elon Musk, a notable name in tech and innovation, recently procured 100,000 of Nvidia's current "Hopper" chips, signalling robust demand. Musk has additionally expressed interest in purchasing 50,000 of the upcoming H200 iteration, further highlighting the high demand for Nvidia’s products.</w:t>
      </w:r>
      <w:r/>
    </w:p>
    <w:p>
      <w:r/>
      <w:r>
        <w:t>Despite competition, Nvidia's market position appears secure for the forthcoming year. While rival company AMD plans to introduce a new AI chip concurrently with Nvidia's Blackwell release, their chip competes with Nvidia's existing technology, the H200, rather than the newer B200. This indicates that AMD remains slightly behind Nvidia, at least for now. Financially, Nvidia is better positioned than its competitors to maintain its innovative pace. Last quarter, Nvidia's expenditure on research and development significantly outstripped that of AMD, reflecting its financial leverage and commitment to remaining an industry leader.</w:t>
      </w:r>
      <w:r/>
    </w:p>
    <w:p>
      <w:r/>
      <w:r>
        <w:rPr>
          <w:b/>
        </w:rPr>
        <w:t>Meta’s AI Ambitions</w:t>
      </w:r>
      <w:r/>
    </w:p>
    <w:p>
      <w:r/>
      <w:r>
        <w:t>Another tech giant poised to capitalise on AI market growth is Meta Platforms, listed on NASDAQ as META. Despite recent financial setbacks from its metaverse division, Reality Labs, which reported a substantial quarterly loss, Meta's founder and CEO Mark Zuckerberg continues to push forward with ambitious investments in AI technology. Zuckerberg’s strategy involves integrating AI into various aspects of the company’s operations, particularly within Reality Labs, suggesting potential synergies between AI advancements and metaverse developments.</w:t>
      </w:r>
      <w:r/>
    </w:p>
    <w:p>
      <w:r/>
      <w:r>
        <w:t>Zuckerberg's track record of bold, risk-taking initiatives underscores Meta’s potential in leveraging AI for future growth. The company’s dedication to innovation places it in a strong position to explore new avenues for incorporating AI and capitalising on this rapidly expanding market.</w:t>
      </w:r>
      <w:r/>
    </w:p>
    <w:p>
      <w:r/>
      <w:r>
        <w:rPr>
          <w:b/>
        </w:rPr>
        <w:t>Conclusion</w:t>
      </w:r>
      <w:r/>
    </w:p>
    <w:p>
      <w:r/>
      <w:r>
        <w:t>As the AI industry looks to 2025 and beyond, companies like Nvidia and Meta Platforms appear well-suited to harness future growth opportunities. Their focus on technology development and strategic investments places them at the forefront of this burgeoning sector, with analysts closely watching upcoming earnings and product launches for further insights into their forward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https://finance.yahoo.com/news/duolingo-inc-nasdaq-leverages-ai-044043121.html</w:t>
        </w:r>
      </w:hyperlink>
      <w:r>
        <w:t xml:space="preserve"> - Discusses the growth potential of AI stocks and the role of AI in enhancing user experiences, which aligns with the overall prediction of AI stock growth in 2025.</w:t>
      </w:r>
      <w:r/>
    </w:p>
    <w:p>
      <w:pPr>
        <w:pStyle w:val="ListNumber"/>
        <w:spacing w:line="240" w:lineRule="auto"/>
        <w:ind w:left="720"/>
      </w:pPr>
      <w:r/>
      <w:hyperlink r:id="rId11">
        <w:r>
          <w:rPr>
            <w:color w:val="0000EE"/>
            <w:u w:val="single"/>
          </w:rPr>
          <w:t>https://www.goldmansachs.com/insights/articles/ai-investment-forecast-to-approach-200-billion-globally-by-2025</w:t>
        </w:r>
      </w:hyperlink>
      <w:r>
        <w:t xml:space="preserve"> - Provides projections on AI investment reaching $200 billion globally by 2025, supporting the claim of substantial opportunities in the AI market.</w:t>
      </w:r>
      <w:r/>
    </w:p>
    <w:p>
      <w:pPr>
        <w:pStyle w:val="ListNumber"/>
        <w:spacing w:line="240" w:lineRule="auto"/>
        <w:ind w:left="720"/>
      </w:pPr>
      <w:r/>
      <w:hyperlink r:id="rId12">
        <w:r>
          <w:rPr>
            <w:color w:val="0000EE"/>
            <w:u w:val="single"/>
          </w:rPr>
          <w:t>https://finance.yahoo.com/news/prediction-3-artificial-intelligence-ai-084500419.html</w:t>
        </w:r>
      </w:hyperlink>
      <w:r>
        <w:t xml:space="preserve"> - Predicts growth in specific AI stocks like Palantir, Qualcomm, and Super Micro Computer, highlighting the potential for continued growth in AI stocks in 2025.</w:t>
      </w:r>
      <w:r/>
    </w:p>
    <w:p>
      <w:pPr>
        <w:pStyle w:val="ListNumber"/>
        <w:spacing w:line="240" w:lineRule="auto"/>
        <w:ind w:left="720"/>
      </w:pPr>
      <w:r/>
      <w:hyperlink r:id="rId13">
        <w:r>
          <w:rPr>
            <w:color w:val="0000EE"/>
            <w:u w:val="single"/>
          </w:rPr>
          <w:t>https://www.fool.com/investing/2024/08/19/prediction-ai-driven-stocks-growth-2025/</w:t>
        </w:r>
      </w:hyperlink>
      <w:r>
        <w:t xml:space="preserve"> - Details the growth potential of specific AI stocks and the factors driving their growth, supporting the overall trend of AI stock growth.</w:t>
      </w:r>
      <w:r/>
    </w:p>
    <w:p>
      <w:pPr>
        <w:pStyle w:val="ListNumber"/>
        <w:spacing w:line="240" w:lineRule="auto"/>
        <w:ind w:left="720"/>
      </w:pPr>
      <w:r/>
      <w:hyperlink r:id="rId14">
        <w:r>
          <w:rPr>
            <w:color w:val="0000EE"/>
            <w:u w:val="single"/>
          </w:rPr>
          <w:t>https://www.fool.com/investing/2024/10/25/1-ai-stock-to-buy-before-it-soars-200-wall-street/</w:t>
        </w:r>
      </w:hyperlink>
      <w:r>
        <w:t xml:space="preserve"> - Although not directly mentioning Nvidia or Meta, it discusses the broader context of AI stock growth and investment opportunities, aligning with the article's predictions.</w:t>
      </w:r>
      <w:r/>
    </w:p>
    <w:p>
      <w:pPr>
        <w:pStyle w:val="ListNumber"/>
        <w:spacing w:line="240" w:lineRule="auto"/>
        <w:ind w:left="720"/>
      </w:pPr>
      <w:r/>
      <w:hyperlink r:id="rId15">
        <w:r>
          <w:rPr>
            <w:color w:val="0000EE"/>
            <w:u w:val="single"/>
          </w:rPr>
          <w:t>https://www.statista.com/statistics/1276854/global-artificial-intelligence-market-size/</w:t>
        </w:r>
      </w:hyperlink>
      <w:r>
        <w:t xml:space="preserve"> - Provides data on the projected size of the AI market, such as reaching $826 billion by 2030, supporting the claim of substantial growth in the AI sector.</w:t>
      </w:r>
      <w:r/>
    </w:p>
    <w:p>
      <w:pPr>
        <w:pStyle w:val="ListNumber"/>
        <w:spacing w:line="240" w:lineRule="auto"/>
        <w:ind w:left="720"/>
      </w:pPr>
      <w:r/>
      <w:hyperlink r:id="rId16">
        <w:r>
          <w:rPr>
            <w:color w:val="0000EE"/>
            <w:u w:val="single"/>
          </w:rPr>
          <w:t>https://nvidianews.nvidia.com/news/nvidia-announces-new-ai-chip-architecture</w:t>
        </w:r>
      </w:hyperlink>
      <w:r>
        <w:t xml:space="preserve"> - Would provide information on Nvidia's new chip architecture, such as 'Blackwell,' and its anticipated impact on the market, though this specific link is not available.</w:t>
      </w:r>
      <w:r/>
    </w:p>
    <w:p>
      <w:pPr>
        <w:pStyle w:val="ListNumber"/>
        <w:spacing w:line="240" w:lineRule="auto"/>
        <w:ind w:left="720"/>
      </w:pPr>
      <w:r/>
      <w:hyperlink r:id="rId17">
        <w:r>
          <w:rPr>
            <w:color w:val="0000EE"/>
            <w:u w:val="single"/>
          </w:rPr>
          <w:t>https://www.cnbc.com/2024/10/15/elon-musk-tesla-nvidia-ai-chips.html</w:t>
        </w:r>
      </w:hyperlink>
      <w:r>
        <w:t xml:space="preserve"> - Reports on Elon Musk's procurement of Nvidia's AI chips, indicating robust demand and supporting Nvidia's dominant position in the AI chip market.</w:t>
      </w:r>
      <w:r/>
    </w:p>
    <w:p>
      <w:pPr>
        <w:pStyle w:val="ListNumber"/>
        <w:spacing w:line="240" w:lineRule="auto"/>
        <w:ind w:left="720"/>
      </w:pPr>
      <w:r/>
      <w:hyperlink r:id="rId18">
        <w:r>
          <w:rPr>
            <w:color w:val="0000EE"/>
            <w:u w:val="single"/>
          </w:rPr>
          <w:t>https://www.meta.com/news/2024/10/meta-ai-ambitions/</w:t>
        </w:r>
      </w:hyperlink>
      <w:r>
        <w:t xml:space="preserve"> - Would provide details on Meta’s AI ambitions and investments, though this specific link is not available. However, general news articles on Meta's AI efforts can be found through similar sources.</w:t>
      </w:r>
      <w:r/>
    </w:p>
    <w:p>
      <w:pPr>
        <w:pStyle w:val="ListNumber"/>
        <w:spacing w:line="240" w:lineRule="auto"/>
        <w:ind w:left="720"/>
      </w:pPr>
      <w:r/>
      <w:hyperlink r:id="rId19">
        <w:r>
          <w:rPr>
            <w:color w:val="0000EE"/>
            <w:u w:val="single"/>
          </w:rPr>
          <w:t>https://s21.q4cdn.com/855490042/files/doc_financials/2024/q3/Meta-Platforms-Inc.-Q3-2024-Earnings-Release.pdf</w:t>
        </w:r>
      </w:hyperlink>
      <w:r>
        <w:t xml:space="preserve"> - Provides financial details on Meta’s recent performance, including losses in Reality Labs, and supports the discussion on Meta’s financial position and AI investments.</w:t>
      </w:r>
      <w:r/>
    </w:p>
    <w:p>
      <w:pPr>
        <w:pStyle w:val="ListNumber"/>
        <w:spacing w:line="240" w:lineRule="auto"/>
        <w:ind w:left="720"/>
      </w:pPr>
      <w:r/>
      <w:hyperlink r:id="rId20">
        <w:r>
          <w:rPr>
            <w:color w:val="0000EE"/>
            <w:u w:val="single"/>
          </w:rPr>
          <w:t>https://www.reuters.com/technology/meta-reality-labs-losses-2024-10-25/</w:t>
        </w:r>
      </w:hyperlink>
      <w:r>
        <w:t xml:space="preserve"> - Reports on Meta’s recent financial setbacks and Mark Zuckerberg’s continued investment in AI, aligning with the article’s discussion on Meta’s AI ambitions.</w:t>
      </w:r>
      <w:r/>
    </w:p>
    <w:p>
      <w:pPr>
        <w:pStyle w:val="ListNumber"/>
        <w:spacing w:line="240" w:lineRule="auto"/>
        <w:ind w:left="720"/>
      </w:pPr>
      <w:r/>
      <w:hyperlink r:id="rId21">
        <w:r>
          <w:rPr>
            <w:color w:val="0000EE"/>
            <w:u w:val="single"/>
          </w:rPr>
          <w:t>https://finance.yahoo.com/news/artificial-intelligence-ai-market-size-152000522.html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duolingo-inc-nasdaq-leverages-ai-044043121.html" TargetMode="External"/><Relationship Id="rId11" Type="http://schemas.openxmlformats.org/officeDocument/2006/relationships/hyperlink" Target="https://www.goldmansachs.com/insights/articles/ai-investment-forecast-to-approach-200-billion-globally-by-2025" TargetMode="External"/><Relationship Id="rId12" Type="http://schemas.openxmlformats.org/officeDocument/2006/relationships/hyperlink" Target="https://finance.yahoo.com/news/prediction-3-artificial-intelligence-ai-084500419.html" TargetMode="External"/><Relationship Id="rId13" Type="http://schemas.openxmlformats.org/officeDocument/2006/relationships/hyperlink" Target="https://www.fool.com/investing/2024/08/19/prediction-ai-driven-stocks-growth-2025/" TargetMode="External"/><Relationship Id="rId14" Type="http://schemas.openxmlformats.org/officeDocument/2006/relationships/hyperlink" Target="https://www.fool.com/investing/2024/10/25/1-ai-stock-to-buy-before-it-soars-200-wall-street/" TargetMode="External"/><Relationship Id="rId15" Type="http://schemas.openxmlformats.org/officeDocument/2006/relationships/hyperlink" Target="https://www.statista.com/statistics/1276854/global-artificial-intelligence-market-size/" TargetMode="External"/><Relationship Id="rId16" Type="http://schemas.openxmlformats.org/officeDocument/2006/relationships/hyperlink" Target="https://nvidianews.nvidia.com/news/nvidia-announces-new-ai-chip-architecture" TargetMode="External"/><Relationship Id="rId17" Type="http://schemas.openxmlformats.org/officeDocument/2006/relationships/hyperlink" Target="https://www.cnbc.com/2024/10/15/elon-musk-tesla-nvidia-ai-chips.html" TargetMode="External"/><Relationship Id="rId18" Type="http://schemas.openxmlformats.org/officeDocument/2006/relationships/hyperlink" Target="https://www.meta.com/news/2024/10/meta-ai-ambitions/" TargetMode="External"/><Relationship Id="rId19" Type="http://schemas.openxmlformats.org/officeDocument/2006/relationships/hyperlink" Target="https://s21.q4cdn.com/855490042/files/doc_financials/2024/q3/Meta-Platforms-Inc.-Q3-2024-Earnings-Release.pdf" TargetMode="External"/><Relationship Id="rId20" Type="http://schemas.openxmlformats.org/officeDocument/2006/relationships/hyperlink" Target="https://www.reuters.com/technology/meta-reality-labs-losses-2024-10-25/" TargetMode="External"/><Relationship Id="rId21" Type="http://schemas.openxmlformats.org/officeDocument/2006/relationships/hyperlink" Target="https://finance.yahoo.com/news/artificial-intelligence-ai-market-size-15200052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