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 sees strategic shifts amidst Ripple-SEC settlement delays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Cryptocurrency Market Sees Strategic Shifts Amidst Ripple-SEC Settlement Delays</w:t>
      </w:r>
      <w:r/>
    </w:p>
    <w:p>
      <w:r/>
      <w:r>
        <w:t>The cryptocurrency landscape is undergoing dynamic changes as market participants react to the ongoing legal proceedings between Ripple and the US Securities and Exchange Commission (SEC). Central to this evolution are the investment strategies of large holders, known colloquially as "whales", who are now setting their sights on emerging opportunities such as the AI-driven altcoin, WallitIQ (WLTQ).</w:t>
      </w:r>
      <w:r/>
    </w:p>
    <w:p>
      <w:r/>
      <w:r>
        <w:rPr>
          <w:b/>
        </w:rPr>
        <w:t>Ripple-SEC Settlement: A Lingering Saga</w:t>
      </w:r>
      <w:r/>
    </w:p>
    <w:p>
      <w:r/>
      <w:r>
        <w:t>The Ripple-SEC case, initiated in December 2020, continues to be a pivotal issue in the digital asset domain. The SEC has accused Ripple of conducting an unregistered securities offering through its sale of XRP. Recent legal developments saw a court ruling that Ripple's sale of XRP to the public did not constitute a security. However, the court maintained that transactions involving institutional investors might still fall under securities regulations, leaving significant aspects of the case unresolved.</w:t>
      </w:r>
      <w:r/>
    </w:p>
    <w:p>
      <w:r/>
      <w:r>
        <w:t>The settlement delays have sparked fluctuations in XRP's market value, casting uncertainty over its future. Market movements remain closely tied to the settlement's outcome, which could either bolster or hinder Ripple's operations and correspondingly affect XRP's valuation.</w:t>
      </w:r>
      <w:r/>
    </w:p>
    <w:p>
      <w:r/>
      <w:r>
        <w:rPr>
          <w:b/>
        </w:rPr>
        <w:t>Whale Behaviour: Flocking to WallitIQ</w:t>
      </w:r>
      <w:r/>
    </w:p>
    <w:p>
      <w:r/>
      <w:r>
        <w:t>Amidst the uncertainty surrounding XRP, whales are turning their attention to WallitIQ (WLTQ), a promising new digital asset. This AI-centric altcoin, priced at $0.0171, is gaining traction for its advanced technological offerings. WallitIQ’s innovative approach integrates AI-powered security, which employs sophisticated algorithms to monitor and preempt illicit activities, thereby enhancing the safety of crypto transactions.</w:t>
      </w:r>
      <w:r/>
    </w:p>
    <w:p>
      <w:r/>
      <w:r>
        <w:t>The platform's dual encryption methods utilise elliptic-curve cryptography (ECC) alongside advanced encryption standards (AES), ensuring robust protection for private keys and transactions. An audit by SolidProof has validated WallitIQ's smart contract practices, further underscoring its reliability.</w:t>
      </w:r>
      <w:r/>
    </w:p>
    <w:p>
      <w:r/>
      <w:r>
        <w:t>WallitIQ introduces a novel Physical 2 Digital (P2D) wallet feature, which digitises essential documents such as identification and certificates, thus expanding usability and liquidity for its users. Additionally, the altcoin offers governance privileges to holders, who can leverage WLTQ to influence platform decisions and earn staking rewards, potentially yielding up to a 180% annual percentage yield (APY).</w:t>
      </w:r>
      <w:r/>
    </w:p>
    <w:p>
      <w:r/>
      <w:r>
        <w:t>Investments in WLTQ are also simplified by using the token for transaction fee settlements, streamlining portfolio management. Aiding the user experience is WallitIQ's AI chatbot, available round-the-clock to address user queries and assist with transactions.</w:t>
      </w:r>
      <w:r/>
    </w:p>
    <w:p>
      <w:r/>
      <w:r>
        <w:rPr>
          <w:b/>
        </w:rPr>
        <w:t>Market Participation and Potential</w:t>
      </w:r>
      <w:r/>
    </w:p>
    <w:p>
      <w:r/>
      <w:r>
        <w:t>WallitIQ’s recent listing on CoinMarketCap marks its growing presence in the crypto sphere. The presale of its AI altcoin is attracting substantial interest, with investors and whales eager to harness its potential for substantial returns. As traditional assets like XRP face litigation-induced volatility, WLTQ emerges as a promising alternative.</w:t>
      </w:r>
      <w:r/>
    </w:p>
    <w:p>
      <w:r/>
      <w:r>
        <w:rPr>
          <w:b/>
        </w:rPr>
        <w:t>Outlook and Implications</w:t>
      </w:r>
      <w:r/>
    </w:p>
    <w:p>
      <w:r/>
      <w:r>
        <w:t>The unfolding situation involving Ripple and the SEC continues to be a significant influencer in the crypto markets, with the potential to redefine how digital assets are perceived and regulated. Meanwhile, the introduction and uptake of blockchain innovations like WallitIQ highlight the adaptive nature of cryptocurrency investments and the search for secure, high-potential assets in uncertain times.</w:t>
      </w:r>
      <w:r/>
    </w:p>
    <w:p>
      <w:r/>
      <w:r>
        <w:t>In conclusion, as the Ripple-SEC case remains unresolved, market participants are strategically reallocating their investments, with WallitIQ positioned as an exciting frontier for those seeking innovation-driven growth in the crypto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https://dailyhodl.com/2024/09/06/judge-agrees-to-delay-125000000-penalty-in-sec-v-ripple-lawsuit-opening-the-door-to-a-possible-appeal/</w:t>
        </w:r>
      </w:hyperlink>
      <w:r>
        <w:t xml:space="preserve"> - Corroborates the court ruling that Ripple's sale of XRP to the public did not constitute a security, but transactions involving institutional investors might still fall under securities regulations.</w:t>
      </w:r>
      <w:r/>
    </w:p>
    <w:p>
      <w:pPr>
        <w:pStyle w:val="ListNumber"/>
        <w:spacing w:line="240" w:lineRule="auto"/>
        <w:ind w:left="720"/>
      </w:pPr>
      <w:r/>
      <w:hyperlink r:id="rId11">
        <w:r>
          <w:rPr>
            <w:color w:val="0000EE"/>
            <w:u w:val="single"/>
          </w:rPr>
          <w:t>https://zycrypto.com/xrp-lawsuit-ripples-latest-court-move-against-sec-hints-at-next-surprising-outcome/</w:t>
        </w:r>
      </w:hyperlink>
      <w:r>
        <w:t xml:space="preserve"> - Supports the information about the settlement delays and the court's decision to delay enforcing the $125 million civil penalty imposed on Ripple.</w:t>
      </w:r>
      <w:r/>
    </w:p>
    <w:p>
      <w:pPr>
        <w:pStyle w:val="ListNumber"/>
        <w:spacing w:line="240" w:lineRule="auto"/>
        <w:ind w:left="720"/>
      </w:pPr>
      <w:r/>
      <w:hyperlink r:id="rId12">
        <w:r>
          <w:rPr>
            <w:color w:val="0000EE"/>
            <w:u w:val="single"/>
          </w:rPr>
          <w:t>https://www.ccn.com/ripple-vs-sec-lawsuit-decision-xrp-court-ruling-timing-details-in-full/</w:t>
        </w:r>
      </w:hyperlink>
      <w:r>
        <w:t xml:space="preserve"> - Provides details on the SEC's allegations against Ripple, including the unregistered sales of XRP and the ongoing legal battle.</w:t>
      </w:r>
      <w:r/>
    </w:p>
    <w:p>
      <w:pPr>
        <w:pStyle w:val="ListNumber"/>
        <w:spacing w:line="240" w:lineRule="auto"/>
        <w:ind w:left="720"/>
      </w:pPr>
      <w:r/>
      <w:hyperlink r:id="rId13">
        <w:r>
          <w:rPr>
            <w:color w:val="0000EE"/>
            <w:u w:val="single"/>
          </w:rPr>
          <w:t>https://www.tronweekly.com/ripple-appeal-legal-expert-reassures-investors/</w:t>
        </w:r>
      </w:hyperlink>
      <w:r>
        <w:t xml:space="preserve"> - Explains the potential appeal timeline and its impact on Ripple and XRP, including the possibility of a ruling not being reached before 2026.</w:t>
      </w:r>
      <w:r/>
    </w:p>
    <w:p>
      <w:pPr>
        <w:pStyle w:val="ListNumber"/>
        <w:spacing w:line="240" w:lineRule="auto"/>
        <w:ind w:left="720"/>
      </w:pPr>
      <w:r/>
      <w:hyperlink r:id="rId14">
        <w:r>
          <w:rPr>
            <w:color w:val="0000EE"/>
            <w:u w:val="single"/>
          </w:rPr>
          <w:t>https://cryptobriefing.com/sec-ripple-appeal-xrp-etf/</w:t>
        </w:r>
      </w:hyperlink>
      <w:r>
        <w:t xml:space="preserve"> - Confirms the SEC's appeal in the Ripple case and its impact on the proposed XRP ETF and the regulatory uncertainty surrounding XRP.</w:t>
      </w:r>
      <w:r/>
    </w:p>
    <w:p>
      <w:pPr>
        <w:pStyle w:val="ListNumber"/>
        <w:spacing w:line="240" w:lineRule="auto"/>
        <w:ind w:left="720"/>
      </w:pPr>
      <w:r/>
      <w:hyperlink r:id="rId10">
        <w:r>
          <w:rPr>
            <w:color w:val="0000EE"/>
            <w:u w:val="single"/>
          </w:rPr>
          <w:t>https://dailyhodl.com/2024/09/06/judge-agrees-to-delay-125000000-penalty-in-sec-v-ripple-lawsuit-opening-the-door-to-a-possible-appeal/</w:t>
        </w:r>
      </w:hyperlink>
      <w:r>
        <w:t xml:space="preserve"> - Details the terms of the stay order, including Ripple depositing 111% of the penalty into an interest-earning account controlled by its counsel.</w:t>
      </w:r>
      <w:r/>
    </w:p>
    <w:p>
      <w:pPr>
        <w:pStyle w:val="ListNumber"/>
        <w:spacing w:line="240" w:lineRule="auto"/>
        <w:ind w:left="720"/>
      </w:pPr>
      <w:r/>
      <w:hyperlink r:id="rId11">
        <w:r>
          <w:rPr>
            <w:color w:val="0000EE"/>
            <w:u w:val="single"/>
          </w:rPr>
          <w:t>https://zycrypto.com/xrp-lawsuit-ripples-latest-court-move-against-sec-hints-at-next-surprising-outcome/</w:t>
        </w:r>
      </w:hyperlink>
      <w:r>
        <w:t xml:space="preserve"> - Discusses the speculation within the XRP community regarding the SEC's potential appeal and the implications for the case.</w:t>
      </w:r>
      <w:r/>
    </w:p>
    <w:p>
      <w:pPr>
        <w:pStyle w:val="ListNumber"/>
        <w:spacing w:line="240" w:lineRule="auto"/>
        <w:ind w:left="720"/>
      </w:pPr>
      <w:r/>
      <w:hyperlink r:id="rId12">
        <w:r>
          <w:rPr>
            <w:color w:val="0000EE"/>
            <w:u w:val="single"/>
          </w:rPr>
          <w:t>https://www.ccn.com/ripple-vs-sec-lawsuit-decision-xrp-court-ruling-timing-details-in-full/</w:t>
        </w:r>
      </w:hyperlink>
      <w:r>
        <w:t xml:space="preserve"> - Outlines the history of the case, including the SEC's initial lawsuit in December 2020 and the subsequent legal developments.</w:t>
      </w:r>
      <w:r/>
    </w:p>
    <w:p>
      <w:pPr>
        <w:pStyle w:val="ListNumber"/>
        <w:spacing w:line="240" w:lineRule="auto"/>
        <w:ind w:left="720"/>
      </w:pPr>
      <w:r/>
      <w:hyperlink r:id="rId13">
        <w:r>
          <w:rPr>
            <w:color w:val="0000EE"/>
            <w:u w:val="single"/>
          </w:rPr>
          <w:t>https://www.tronweekly.com/ripple-appeal-legal-expert-reassures-investors/</w:t>
        </w:r>
      </w:hyperlink>
      <w:r>
        <w:t xml:space="preserve"> - Provides insight from legal experts on the SEC's potential appeal and its implications for Ripple and the broader crypto market.</w:t>
      </w:r>
      <w:r/>
    </w:p>
    <w:p>
      <w:pPr>
        <w:pStyle w:val="ListNumber"/>
        <w:spacing w:line="240" w:lineRule="auto"/>
        <w:ind w:left="720"/>
      </w:pPr>
      <w:r/>
      <w:hyperlink r:id="rId14">
        <w:r>
          <w:rPr>
            <w:color w:val="0000EE"/>
            <w:u w:val="single"/>
          </w:rPr>
          <w:t>https://cryptobriefing.com/sec-ripple-appeal-xrp-etf/</w:t>
        </w:r>
      </w:hyperlink>
      <w:r>
        <w:t xml:space="preserve"> - Explains how the SEC's appeal affects the approval process of the Bitwise XRP ETF and the regulatory uncertainty over XRP.</w:t>
      </w:r>
      <w:r/>
    </w:p>
    <w:p>
      <w:pPr>
        <w:pStyle w:val="ListNumber"/>
        <w:spacing w:line="240" w:lineRule="auto"/>
        <w:ind w:left="720"/>
      </w:pPr>
      <w:r/>
      <w:hyperlink r:id="rId10">
        <w:r>
          <w:rPr>
            <w:color w:val="0000EE"/>
            <w:u w:val="single"/>
          </w:rPr>
          <w:t>https://dailyhodl.com/2024/09/06/judge-agrees-to-delay-125000000-penalty-in-sec-v-ripple-lawsuit-opening-the-door-to-a-possible-appeal/</w:t>
        </w:r>
      </w:hyperlink>
      <w:r>
        <w:t xml:space="preserve"> - Details the impact of the court's decision on Ripple's operations and the potential for an extended legal confrontation.</w:t>
      </w:r>
      <w:r/>
    </w:p>
    <w:p>
      <w:pPr>
        <w:pStyle w:val="ListNumber"/>
        <w:spacing w:line="240" w:lineRule="auto"/>
        <w:ind w:left="720"/>
      </w:pPr>
      <w:r/>
      <w:hyperlink r:id="rId15">
        <w:r>
          <w:rPr>
            <w:color w:val="0000EE"/>
            <w:u w:val="single"/>
          </w:rPr>
          <w:t>https://techbullion.com/xrp-price-prediction-delay-in-ripple-sec-settlement-poses-setback-whales-move-into-0-0171-ai-altcoin-for-better-prospects/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ilyhodl.com/2024/09/06/judge-agrees-to-delay-125000000-penalty-in-sec-v-ripple-lawsuit-opening-the-door-to-a-possible-appeal/" TargetMode="External"/><Relationship Id="rId11" Type="http://schemas.openxmlformats.org/officeDocument/2006/relationships/hyperlink" Target="https://zycrypto.com/xrp-lawsuit-ripples-latest-court-move-against-sec-hints-at-next-surprising-outcome/" TargetMode="External"/><Relationship Id="rId12" Type="http://schemas.openxmlformats.org/officeDocument/2006/relationships/hyperlink" Target="https://www.ccn.com/ripple-vs-sec-lawsuit-decision-xrp-court-ruling-timing-details-in-full/" TargetMode="External"/><Relationship Id="rId13" Type="http://schemas.openxmlformats.org/officeDocument/2006/relationships/hyperlink" Target="https://www.tronweekly.com/ripple-appeal-legal-expert-reassures-investors/" TargetMode="External"/><Relationship Id="rId14" Type="http://schemas.openxmlformats.org/officeDocument/2006/relationships/hyperlink" Target="https://cryptobriefing.com/sec-ripple-appeal-xrp-etf/" TargetMode="External"/><Relationship Id="rId15" Type="http://schemas.openxmlformats.org/officeDocument/2006/relationships/hyperlink" Target="https://techbullion.com/xrp-price-prediction-delay-in-ripple-sec-settlement-poses-setback-whales-move-into-0-0171-ai-altcoin-for-better-prosp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