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Preparing for the unseen dangers of Shadow AI this Halloween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lead-up to Halloween, a new threat, more unsettling than ghouls and goblins, emerges in the world of technology—Shadow AI. This phenomenon describes the unauthorised deployment of artificial intelligence tools within organisations, initiated by eager employees seeking quick solutions without the necessary endorsement from IT or data governance teams. Although they might seem like harmless shortcuts, these tools introduce significant and real risks to businesses, including data security breaches, compliance issues, and operational inefficiencies.</w:t>
      </w:r>
      <w:r/>
    </w:p>
    <w:p>
      <w:r/>
      <w:r>
        <w:t>Shadow AI is a particularly elusive threat, functioning invisibly much like a ghost. It's challenging to detect before it inflicts damage, often leading to severe financial, legal, and reputational repercussions for companies caught unawares. A recent survey by cybersecurity firm LayerX indicates that over 6% of employees have inadvertently exposed sensitive information by using generative AI tools without IT department approval, thereby risking data breaches.</w:t>
      </w:r>
      <w:r/>
    </w:p>
    <w:p>
      <w:r/>
      <w:r>
        <w:t>One of the major risks associated with Shadow AI is the potential for insider threats. Unauthorised AI applications generally lack essential security features such as encryption and real-time monitoring, leaving vital company and customer data exposed. Consequently, organisations struggle to safeguard data privacy and meet compliance standards, exposing them to regulatory penalties and legal action.</w:t>
      </w:r>
      <w:r/>
    </w:p>
    <w:p>
      <w:r/>
      <w:r>
        <w:t>Shadow AI also poses a significant compliance challenge. When AI tools are implemented without appropriate oversight, they often evade critical data privacy regulations, such as the General Data Protection Regulation (GDPR) in Europe and the California Consumer Privacy Act (CCPA) in the United States. Non-compliance with these regulations not only incurs substantial fines but can also severely damage the organisation’s reputation and erode customer trust.</w:t>
      </w:r>
      <w:r/>
    </w:p>
    <w:p>
      <w:r/>
      <w:r>
        <w:t>Furthermore, the impact of Shadow AI extends to daily business operations. Using unauthorised and uncoordinated AI technology across different departments can lead to conflicting systems, inefficiencies, and resource wastage. This decentralised use of AI can obstruct innovation, leading to duplication of efforts and missed strategic opportunities, while complicating the integration and consolidation of AI solutions across the organisation.</w:t>
      </w:r>
      <w:r/>
    </w:p>
    <w:p>
      <w:r/>
      <w:r>
        <w:t>Despite the inherent risks, Shadow AI also presents an opportunity to transform AI from a potential threat into a valuable asset for organisations. Experts recommend the implementation of robust AI governance frameworks. By ensuring all AI tools are vetted, approved, and aligned with corporate policies, organisations can mitigate many of the risks posed by Shadow AI. Regular monitoring and auditing of AI tool usage can prevent unauthorised deployments, while advanced access management systems help safeguard sensitive data from unauthorised access and breaches.</w:t>
      </w:r>
      <w:r/>
    </w:p>
    <w:p>
      <w:r/>
      <w:r>
        <w:t>These governance frameworks not only protect against risks but also ensure compliance with data privacy regulations. Automated governance tools can facilitate the tracking and auditing of AI activities, ensuring adherence to policies like GDPR and CCPA. Through these systems, businesses can transform AI from a potential nightmare to a strategic asset, driving growth and innovation.</w:t>
      </w:r>
      <w:r/>
    </w:p>
    <w:p>
      <w:r/>
      <w:r>
        <w:t>As Halloween highlights the fears of the unseen, Shadow AI reminds us of the importance of preparedness against hidden threats within organisations. By instituting appropriate governance, security, and compliance strategies, businesses can effectively manage and exploit AI, keeping spectral threats firmly in the realm of imagination.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https://www.bcs.org/articles-opinion-and-research/navigating-the-risks-of-shadow-ai/</w:t>
        </w:r>
      </w:hyperlink>
      <w:r>
        <w:t xml:space="preserve"> - Corroborates the risks associated with Shadow AI, including data privacy concerns, regulatory compliance challenges, and security vulnerabilities.</w:t>
      </w:r>
      <w:r/>
    </w:p>
    <w:p>
      <w:pPr>
        <w:pStyle w:val="ListNumber"/>
        <w:spacing w:line="240" w:lineRule="auto"/>
        <w:ind w:left="720"/>
      </w:pPr>
      <w:r/>
      <w:hyperlink r:id="rId11">
        <w:r>
          <w:rPr>
            <w:color w:val="0000EE"/>
            <w:u w:val="single"/>
          </w:rPr>
          <w:t>https://www.hbs.net/blog/shadow-ai</w:t>
        </w:r>
      </w:hyperlink>
      <w:r>
        <w:t xml:space="preserve"> - Supports the concept of Shadow AI as the unauthorized use of AI tools, highlighting risks such as security vulnerabilities, compliance issues, and operational inefficiencies.</w:t>
      </w:r>
      <w:r/>
    </w:p>
    <w:p>
      <w:pPr>
        <w:pStyle w:val="ListNumber"/>
        <w:spacing w:line="240" w:lineRule="auto"/>
        <w:ind w:left="720"/>
      </w:pPr>
      <w:r/>
      <w:hyperlink r:id="rId12">
        <w:r>
          <w:rPr>
            <w:color w:val="0000EE"/>
            <w:u w:val="single"/>
          </w:rPr>
          <w:t>https://www.forbes.com/sites/bryanrobinson/2024/08/02/shadow-ai-the-controversial-2024-trend-that-could-create-disaster-experts-say/</w:t>
        </w:r>
      </w:hyperlink>
      <w:r>
        <w:t xml:space="preserve"> - Discusses the implications of Shadow AI, including non-compliance with regulations, data breaches, and potential legal repercussions.</w:t>
      </w:r>
      <w:r/>
    </w:p>
    <w:p>
      <w:pPr>
        <w:pStyle w:val="ListNumber"/>
        <w:spacing w:line="240" w:lineRule="auto"/>
        <w:ind w:left="720"/>
      </w:pPr>
      <w:r/>
      <w:hyperlink r:id="rId13">
        <w:r>
          <w:rPr>
            <w:color w:val="0000EE"/>
            <w:u w:val="single"/>
          </w:rPr>
          <w:t>https://blog.barracuda.com/2024/06/25/shadow-AI-what-it-is-its-risks-how-it-can-be-limited</w:t>
        </w:r>
      </w:hyperlink>
      <w:r>
        <w:t xml:space="preserve"> - Details the risks of Shadow AI, such as compliance and regulatory issues, unintended exposure of confidential information, and the inability of IT teams to assess dangers.</w:t>
      </w:r>
      <w:r/>
    </w:p>
    <w:p>
      <w:pPr>
        <w:pStyle w:val="ListNumber"/>
        <w:spacing w:line="240" w:lineRule="auto"/>
        <w:ind w:left="720"/>
      </w:pPr>
      <w:r/>
      <w:hyperlink r:id="rId10">
        <w:r>
          <w:rPr>
            <w:color w:val="0000EE"/>
            <w:u w:val="single"/>
          </w:rPr>
          <w:t>https://www.bcs.org/articles-opinion-and-research/navigating-the-risks-of-shadow-ai/</w:t>
        </w:r>
      </w:hyperlink>
      <w:r>
        <w:t xml:space="preserve"> - Explains the need for regular risk assessments and audits to manage Shadow AI and ensure compliance with established policies.</w:t>
      </w:r>
      <w:r/>
    </w:p>
    <w:p>
      <w:pPr>
        <w:pStyle w:val="ListNumber"/>
        <w:spacing w:line="240" w:lineRule="auto"/>
        <w:ind w:left="720"/>
      </w:pPr>
      <w:r/>
      <w:hyperlink r:id="rId11">
        <w:r>
          <w:rPr>
            <w:color w:val="0000EE"/>
            <w:u w:val="single"/>
          </w:rPr>
          <w:t>https://www.hbs.net/blog/shadow-ai</w:t>
        </w:r>
      </w:hyperlink>
      <w:r>
        <w:t xml:space="preserve"> - Emphasizes the importance of establishing clear policies, fostering a culture of collaboration, and providing education and training to manage Shadow AI effectively.</w:t>
      </w:r>
      <w:r/>
    </w:p>
    <w:p>
      <w:pPr>
        <w:pStyle w:val="ListNumber"/>
        <w:spacing w:line="240" w:lineRule="auto"/>
        <w:ind w:left="720"/>
      </w:pPr>
      <w:r/>
      <w:hyperlink r:id="rId12">
        <w:r>
          <w:rPr>
            <w:color w:val="0000EE"/>
            <w:u w:val="single"/>
          </w:rPr>
          <w:t>https://www.forbes.com/sites/bryanrobinson/2024/08/02/shadow-ai-the-controversial-2024-trend-that-could-create-disaster-experts-say/</w:t>
        </w:r>
      </w:hyperlink>
      <w:r>
        <w:t xml:space="preserve"> - Highlights the difference between Shadow AI and Shadow IT, and the specific risks associated with the unauthorized use of AI tools.</w:t>
      </w:r>
      <w:r/>
    </w:p>
    <w:p>
      <w:pPr>
        <w:pStyle w:val="ListNumber"/>
        <w:spacing w:line="240" w:lineRule="auto"/>
        <w:ind w:left="720"/>
      </w:pPr>
      <w:r/>
      <w:hyperlink r:id="rId13">
        <w:r>
          <w:rPr>
            <w:color w:val="0000EE"/>
            <w:u w:val="single"/>
          </w:rPr>
          <w:t>https://blog.barracuda.com/2024/06/25/shadow-AI-what-it-is-its-risks-how-it-can-be-limited</w:t>
        </w:r>
      </w:hyperlink>
      <w:r>
        <w:t xml:space="preserve"> - Supports the need for implementing AI policies and rules, promoting awareness, and using access controls to limit Shadow AI.</w:t>
      </w:r>
      <w:r/>
    </w:p>
    <w:p>
      <w:pPr>
        <w:pStyle w:val="ListNumber"/>
        <w:spacing w:line="240" w:lineRule="auto"/>
        <w:ind w:left="720"/>
      </w:pPr>
      <w:r/>
      <w:hyperlink r:id="rId11">
        <w:r>
          <w:rPr>
            <w:color w:val="0000EE"/>
            <w:u w:val="single"/>
          </w:rPr>
          <w:t>https://www.hbs.net/blog/shadow-ai</w:t>
        </w:r>
      </w:hyperlink>
      <w:r>
        <w:t xml:space="preserve"> - Discusses the operational inefficiencies caused by decentralized use of AI tools and the importance of aligning AI usage with organizational goals.</w:t>
      </w:r>
      <w:r/>
    </w:p>
    <w:p>
      <w:pPr>
        <w:pStyle w:val="ListNumber"/>
        <w:spacing w:line="240" w:lineRule="auto"/>
        <w:ind w:left="720"/>
      </w:pPr>
      <w:r/>
      <w:hyperlink r:id="rId10">
        <w:r>
          <w:rPr>
            <w:color w:val="0000EE"/>
            <w:u w:val="single"/>
          </w:rPr>
          <w:t>https://www.bcs.org/articles-opinion-and-research/navigating-the-risks-of-shadow-ai/</w:t>
        </w:r>
      </w:hyperlink>
      <w:r>
        <w:t xml:space="preserve"> - Corroborates the importance of robust governance frameworks and continuous monitoring to mitigate the risks of Shadow AI.</w:t>
      </w:r>
      <w:r/>
    </w:p>
    <w:p>
      <w:pPr>
        <w:pStyle w:val="ListNumber"/>
        <w:spacing w:line="240" w:lineRule="auto"/>
        <w:ind w:left="720"/>
      </w:pPr>
      <w:r/>
      <w:hyperlink r:id="rId14">
        <w:r>
          <w:rPr>
            <w:color w:val="0000EE"/>
            <w:u w:val="single"/>
          </w:rPr>
          <w:t>https://www.holisticai.com/blog/shadow-ai</w:t>
        </w:r>
      </w:hyperlink>
      <w:r>
        <w:t xml:space="preserve"> - Supports the transformation of AI from a potential threat to a valuable asset through proper governance, security, and compliance strategies.</w:t>
      </w:r>
      <w:r/>
    </w:p>
    <w:p>
      <w:pPr>
        <w:pStyle w:val="ListNumber"/>
        <w:spacing w:line="240" w:lineRule="auto"/>
        <w:ind w:left="720"/>
      </w:pPr>
      <w:r/>
      <w:hyperlink r:id="rId15">
        <w:r>
          <w:rPr>
            <w:color w:val="0000EE"/>
            <w:u w:val="single"/>
          </w:rPr>
          <w:t>https://www.cybersecurity-insiders.com/beware-of-shadow-ai-haunting-organizations-this-halloween/?utm_source=rss&amp;utm_medium=rss&amp;utm_campaign=beware-of-shadow-ai-haunting-organizations-this-halloween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cs.org/articles-opinion-and-research/navigating-the-risks-of-shadow-ai/" TargetMode="External"/><Relationship Id="rId11" Type="http://schemas.openxmlformats.org/officeDocument/2006/relationships/hyperlink" Target="https://www.hbs.net/blog/shadow-ai" TargetMode="External"/><Relationship Id="rId12" Type="http://schemas.openxmlformats.org/officeDocument/2006/relationships/hyperlink" Target="https://www.forbes.com/sites/bryanrobinson/2024/08/02/shadow-ai-the-controversial-2024-trend-that-could-create-disaster-experts-say/" TargetMode="External"/><Relationship Id="rId13" Type="http://schemas.openxmlformats.org/officeDocument/2006/relationships/hyperlink" Target="https://blog.barracuda.com/2024/06/25/shadow-AI-what-it-is-its-risks-how-it-can-be-limited" TargetMode="External"/><Relationship Id="rId14" Type="http://schemas.openxmlformats.org/officeDocument/2006/relationships/hyperlink" Target="https://www.holisticai.com/blog/shadow-ai" TargetMode="External"/><Relationship Id="rId15" Type="http://schemas.openxmlformats.org/officeDocument/2006/relationships/hyperlink" Target="https://www.cybersecurity-insiders.com/beware-of-shadow-ai-haunting-organizations-this-halloween/?utm_source=rss&amp;utm_medium=rss&amp;utm_campaign=beware-of-shadow-ai-haunting-organizations-this-hallow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