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Advancements in central station technology revolutionise security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in the realm of security technology, wholesale central stations are increasingly integrating advanced technologies such as artificial intelligence (AI), gun detection, and facial recognition, alongside business intelligence tools. These integrations are propelling the evolution of central station services, offering enhanced and customizable solutions for security dealers. Companies such as Rapid Response Monitoring have pioneered services like central station as a service (CSaaS), extending their offerings to include hosted and hybrid monitoring options.</w:t>
      </w:r>
      <w:r/>
    </w:p>
    <w:p>
      <w:r/>
      <w:r>
        <w:t>Notable industry executives have shared insights into the dynamic changes in the central station landscape. Woodie Andrawos, president of NMC in Lake Forest, California, highlighted how NMC is delivering value through a plethora of services like alarm verification and proactive video monitoring services, including PERS and Netwatch. These services not only aid in cost-saving by reducing false alarms but also help dealers generate recurring monthly revenue (RMR).</w:t>
      </w:r>
      <w:r/>
    </w:p>
    <w:p>
      <w:r/>
      <w:r>
        <w:t>Chris Brown, CEO of Immix in Tampa, Florida, emphasised the versatility of their platform in managing events from various technology solutions, supporting both pure video and hybrid solutions. Morgan Hertel from Rapid Response Monitoring in Syracuse, NY, brought attention to their investment in technology that has set them apart, notably through their CSaaS model which alleviates dealers from the burdens of development and upkeep costs.</w:t>
      </w:r>
      <w:r/>
    </w:p>
    <w:p>
      <w:r/>
      <w:r>
        <w:t>Furthermore, the president and chief operating officer of COPS Monitoring, Jim McMullen, highlighted the growing demand for video and personal emergency response systems (PERS). Their advanced video monitoring involves AI-powered features like gun detection and has extended beyond traditional applications to enhance safety in diverse scenarios.</w:t>
      </w:r>
      <w:r/>
    </w:p>
    <w:p>
      <w:r/>
      <w:r>
        <w:t>Technological advancements have also led to the introduction of new platforms and software aimed at improving operational efficiencies within central stations. Steve Mayer, from Emergency24 in Des Plaines, IL, described enhancements to their proprietary automation software that expedite call handling and dispatching. Similarly, Immix has introduced new solutions like Immix Site Link and AutoPatrol, boosting efficiency in remote video monitoring and AI-assisted video guard patrols.</w:t>
      </w:r>
      <w:r/>
    </w:p>
    <w:p>
      <w:r/>
      <w:r>
        <w:t>In terms of mobile applications, companies are seeking to improve dealer services. NMC, for instance, launched NexusTech, which aids alarm technicians with service processes, incorporating features like smart search technology to facilitate easier navigation.</w:t>
      </w:r>
      <w:r/>
    </w:p>
    <w:p>
      <w:r/>
      <w:r>
        <w:t>Training and customer support remain vital components in this evolving industry. McMullen of COPS Monitoring elaborated on their commitment to dealer training through initiatives like the Synergy Conference, emphasising the collaborative strength of the industry. Mayer mentioned Emergency24's focus on educating dealers about alternatives to the traditional POTS lines, a pressing issue due to declining service and rising costs.</w:t>
      </w:r>
      <w:r/>
    </w:p>
    <w:p>
      <w:r/>
      <w:r>
        <w:t>Overall, the advancements and innovations within the central station sector are geared towards enhancing the capabilities of security dealers, providing them with the tools to modernize operations, optimize efficiency, and expand service offerings in a competitive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https://noahwire.com/terms/</w:t>
        </w:r>
      </w:hyperlink>
      <w:r>
        <w:t xml:space="preserve"> - Details the terms and conditions of using Noah Wire Services, including responsibilities, confidentiality, and liability.</w:t>
      </w:r>
      <w:r/>
    </w:p>
    <w:p>
      <w:pPr>
        <w:pStyle w:val="ListNumber"/>
        <w:spacing w:line="240" w:lineRule="auto"/>
        <w:ind w:left="720"/>
      </w:pPr>
      <w:r/>
      <w:hyperlink r:id="rId10">
        <w:r>
          <w:rPr>
            <w:color w:val="0000EE"/>
            <w:u w:val="single"/>
          </w:rPr>
          <w:t>https://noahwire.com/terms/</w:t>
        </w:r>
      </w:hyperlink>
      <w:r>
        <w:t xml:space="preserve"> - Explains the refund policy and support hours of Noah Wire Services.</w:t>
      </w:r>
      <w:r/>
    </w:p>
    <w:p>
      <w:pPr>
        <w:pStyle w:val="ListNumber"/>
        <w:spacing w:line="240" w:lineRule="auto"/>
        <w:ind w:left="720"/>
      </w:pPr>
      <w:r/>
      <w:hyperlink r:id="rId10">
        <w:r>
          <w:rPr>
            <w:color w:val="0000EE"/>
            <w:u w:val="single"/>
          </w:rPr>
          <w:t>https://noahwire.com/terms/</w:t>
        </w:r>
      </w:hyperlink>
      <w:r>
        <w:t xml:space="preserve"> - Describes the data protection and privacy policies of Noah Wire Services.</w:t>
      </w:r>
      <w:r/>
    </w:p>
    <w:p>
      <w:pPr>
        <w:pStyle w:val="ListNumber"/>
        <w:spacing w:line="240" w:lineRule="auto"/>
        <w:ind w:left="720"/>
      </w:pPr>
      <w:r/>
      <w:hyperlink r:id="rId11">
        <w:r>
          <w:rPr>
            <w:color w:val="0000EE"/>
            <w:u w:val="single"/>
          </w:rPr>
          <w:t>https://www.scamadviser.com/check-website/noahwire.com</w:t>
        </w:r>
      </w:hyperlink>
      <w:r>
        <w:t xml:space="preserve"> - Provides a trust score and review of noahwire.com, indicating its legitimacy and security features.</w:t>
      </w:r>
      <w:r/>
    </w:p>
    <w:p>
      <w:pPr>
        <w:pStyle w:val="ListNumber"/>
        <w:spacing w:line="240" w:lineRule="auto"/>
        <w:ind w:left="720"/>
      </w:pPr>
      <w:r/>
      <w:hyperlink r:id="rId11">
        <w:r>
          <w:rPr>
            <w:color w:val="0000EE"/>
            <w:u w:val="single"/>
          </w:rPr>
          <w:t>https://www.scamadviser.com/check-website/noahwire.com</w:t>
        </w:r>
      </w:hyperlink>
      <w:r>
        <w:t xml:space="preserve"> - Discusses the technical aspects and trust indicators of the noahwire.com website.</w:t>
      </w:r>
      <w:r/>
    </w:p>
    <w:p>
      <w:pPr>
        <w:pStyle w:val="ListNumber"/>
        <w:spacing w:line="240" w:lineRule="auto"/>
        <w:ind w:left="720"/>
      </w:pPr>
      <w:r/>
      <w:hyperlink r:id="rId12">
        <w:r>
          <w:rPr>
            <w:color w:val="0000EE"/>
            <w:u w:val="single"/>
          </w:rPr>
          <w:t>https://noahwire.com</w:t>
        </w:r>
      </w:hyperlink>
      <w:r>
        <w:t xml:space="preserve"> - Describes the services offered by Noah Wire Services, including AI-driven news content generation and real-time news feeds.</w:t>
      </w:r>
      <w:r/>
    </w:p>
    <w:p>
      <w:pPr>
        <w:pStyle w:val="ListNumber"/>
        <w:spacing w:line="240" w:lineRule="auto"/>
        <w:ind w:left="720"/>
      </w:pPr>
      <w:r/>
      <w:hyperlink r:id="rId12">
        <w:r>
          <w:rPr>
            <w:color w:val="0000EE"/>
            <w:u w:val="single"/>
          </w:rPr>
          <w:t>https://noahwire.com</w:t>
        </w:r>
      </w:hyperlink>
      <w:r>
        <w:t xml:space="preserve"> - Explains how Noah Wire Services processes and indexes news pieces and provides tailored news content.</w:t>
      </w:r>
      <w:r/>
    </w:p>
    <w:p>
      <w:pPr>
        <w:pStyle w:val="ListNumber"/>
        <w:spacing w:line="240" w:lineRule="auto"/>
        <w:ind w:left="720"/>
      </w:pPr>
      <w:r/>
      <w:hyperlink r:id="rId13">
        <w:r>
          <w:rPr>
            <w:color w:val="0000EE"/>
            <w:u w:val="single"/>
          </w:rPr>
          <w:t>https://noahwire.com/privacy-policy/</w:t>
        </w:r>
      </w:hyperlink>
      <w:r>
        <w:t xml:space="preserve"> - Outlines the privacy policy of Noah Wire Services, including data collection and cookie usage.</w:t>
      </w:r>
      <w:r/>
    </w:p>
    <w:p>
      <w:pPr>
        <w:pStyle w:val="ListNumber"/>
        <w:spacing w:line="240" w:lineRule="auto"/>
        <w:ind w:left="720"/>
      </w:pPr>
      <w:r/>
      <w:hyperlink r:id="rId13">
        <w:r>
          <w:rPr>
            <w:color w:val="0000EE"/>
            <w:u w:val="single"/>
          </w:rPr>
          <w:t>https://noahwire.com/privacy-policy/</w:t>
        </w:r>
      </w:hyperlink>
      <w:r>
        <w:t xml:space="preserve"> - Details the handling of user comments and personal data on the Noah Wire Services website.</w:t>
      </w:r>
      <w:r/>
    </w:p>
    <w:p>
      <w:pPr>
        <w:pStyle w:val="ListNumber"/>
        <w:spacing w:line="240" w:lineRule="auto"/>
        <w:ind w:left="720"/>
      </w:pPr>
      <w:r/>
      <w:hyperlink r:id="rId14">
        <w:r>
          <w:rPr>
            <w:color w:val="0000EE"/>
            <w:u w:val="single"/>
          </w:rPr>
          <w:t>https://noahwire.com/login/</w:t>
        </w:r>
      </w:hyperlink>
      <w:r>
        <w:t xml:space="preserve"> - Provides information on accessing the content wire dashboard and uploading press releases on Noah Wire Services.</w:t>
      </w:r>
      <w:r/>
    </w:p>
    <w:p>
      <w:pPr>
        <w:pStyle w:val="ListNumber"/>
        <w:spacing w:line="240" w:lineRule="auto"/>
        <w:ind w:left="720"/>
      </w:pPr>
      <w:r/>
      <w:hyperlink r:id="rId15">
        <w:r>
          <w:rPr>
            <w:color w:val="0000EE"/>
            <w:u w:val="single"/>
          </w:rPr>
          <w:t>https://www.sdmmag.com/articles/103665-csaas-ai-and-the-cloud-a-look-at-modern-monitoring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terms/" TargetMode="External"/><Relationship Id="rId11" Type="http://schemas.openxmlformats.org/officeDocument/2006/relationships/hyperlink" Target="https://www.scamadviser.com/check-website/noahwire.com" TargetMode="External"/><Relationship Id="rId12" Type="http://schemas.openxmlformats.org/officeDocument/2006/relationships/hyperlink" Target="https://noahwire.com" TargetMode="External"/><Relationship Id="rId13" Type="http://schemas.openxmlformats.org/officeDocument/2006/relationships/hyperlink" Target="https://noahwire.com/privacy-policy/" TargetMode="External"/><Relationship Id="rId14" Type="http://schemas.openxmlformats.org/officeDocument/2006/relationships/hyperlink" Target="https://noahwire.com/login/" TargetMode="External"/><Relationship Id="rId15" Type="http://schemas.openxmlformats.org/officeDocument/2006/relationships/hyperlink" Target="https://www.sdmmag.com/articles/103665-csaas-ai-and-the-cloud-a-look-at-modern-monitor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