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AI-focused ETFs experience significant surge amid growing investor interest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AI-Focused ETFs Experience Significant Surge Amid Growing Investor Interest</w:t>
      </w:r>
      <w:r/>
    </w:p>
    <w:p>
      <w:r/>
      <w:r>
        <w:t>In a notable development within the financial markets, exchange-traded funds (ETFs) centered around artificial intelligence (AI) are experiencing a marked uptick in activity, with asset managers keen to harness the burgeoning enthusiasm for AI technologies. According to data from Morningstar, over one-third of the approximately two dozen AI-themed ETFs have been launched within this year alone, underscoring the sector's rapid expansion.</w:t>
      </w:r>
      <w:r/>
    </w:p>
    <w:p>
      <w:r/>
      <w:r>
        <w:rPr>
          <w:b/>
        </w:rPr>
        <w:t>Recent Developments and Performance Metrics</w:t>
      </w:r>
      <w:r/>
    </w:p>
    <w:p>
      <w:r/>
      <w:r>
        <w:t>This trend saw a significant boost in recent days, with three new AI-focused ETFs introduced to the market in the past week. One of these ETFs was rebranded to specifically target the AI sector, as reported by Reuters. The collective assets managed by AI-themed ETFs have ascended to $4.5 billion, drawing close to the $5.5 billion managed by ETFs associated with nuclear power and clearly outpacing the $1.37 billion held by cannabis ETFs.</w:t>
      </w:r>
      <w:r/>
    </w:p>
    <w:p>
      <w:r/>
      <w:r>
        <w:t>Commenting on the burgeoning interest, Daniel Sotiroff, a senior analyst at Morningstar, observed the swift proliferation of these ETFs as unsurprising given the rapid pace of industry advancement, attracting investors in pursuit of quick gains.</w:t>
      </w:r>
      <w:r/>
    </w:p>
    <w:p>
      <w:r/>
      <w:r>
        <w:t>Analyzing the performance of some notable AI-based ETFs over the past year provides insight into their substantial growth:</w:t>
      </w:r>
      <w:r/>
      <w:r/>
    </w:p>
    <w:p>
      <w:pPr>
        <w:pStyle w:val="ListBullet"/>
        <w:spacing w:line="240" w:lineRule="auto"/>
        <w:ind w:left="720"/>
      </w:pPr>
      <w:r/>
      <w:r>
        <w:t>Global X Robotics and Artificial Intelligence ETF (BOTZ): With net assets valued at $2.51 billion and a net asset value (NAV) of $31.59, BOTZ recorded a 40.39% increase. Top holdings contributing to this growth include Nvidia Corp. and Intuitive Surgical Inc.</w:t>
      </w:r>
      <w:r/>
    </w:p>
    <w:p>
      <w:pPr>
        <w:pStyle w:val="ListBullet"/>
        <w:spacing w:line="240" w:lineRule="auto"/>
        <w:ind w:left="720"/>
      </w:pPr>
      <w:r/>
      <w:r>
        <w:t>Global X Artificial Intelligence &amp; Technology ETF (AIQ): Registering a 43.64% rise, AIQ manages $2.27 billion in net assets with a NAV of $37.36. Its prominent AI-related holdings feature companies such as Oracle Corp., Cisco Systems Inc., and Meta Platforms.</w:t>
      </w:r>
      <w:r/>
    </w:p>
    <w:p>
      <w:pPr>
        <w:pStyle w:val="ListBullet"/>
        <w:spacing w:line="240" w:lineRule="auto"/>
        <w:ind w:left="720"/>
      </w:pPr>
      <w:r/>
      <w:r>
        <w:t>iShares US Technology ETF (IYW): Achieving a 50.72% surge over the past year, IYW boasts a NAV of $155.42 and manages $19.24 billion in assets. The ETF includes major tech stocks like Apple Inc., Microsoft Corp., and Broadcom Inc., which have benefitted from the AI momentum.</w:t>
      </w:r>
      <w:r/>
    </w:p>
    <w:p>
      <w:pPr>
        <w:pStyle w:val="ListBullet"/>
        <w:spacing w:line="240" w:lineRule="auto"/>
        <w:ind w:left="720"/>
      </w:pPr>
      <w:r/>
      <w:r>
        <w:t>Fidelity MSCI Information Technology Index ETF (FTEC): This fund noted a 48.55% growth, holding $12.05 billion in net assets while featuring stakes in Apple, Microsoft, Nvidia, and Alphabet among its portfolio.</w:t>
      </w:r>
      <w:r/>
      <w:r/>
    </w:p>
    <w:p>
      <w:r/>
      <w:r>
        <w:rPr>
          <w:b/>
        </w:rPr>
        <w:t>Industry Implications and Future Outlook</w:t>
      </w:r>
      <w:r/>
    </w:p>
    <w:p>
      <w:r/>
      <w:r>
        <w:t>The rising prominence of AI-themed ETFs is indicative of an overarching trend towards increased integration of AI in various sectors, a development further underlined by recent corporate shifts in the tech industry. Notably, Nvidia briefly eclipsed Apple to emerge as the world’s most valuable company, driven by the heightened demand for its AI supercomputing chips.</w:t>
      </w:r>
      <w:r/>
    </w:p>
    <w:p>
      <w:r/>
      <w:r>
        <w:t>This surge in AI investments aligns with observations from the International Monetary Fund (IMF), which has recognised AI’s potential to augment market efficiency while concurrently posing risks of heightened volatility and cyber threats. The IMF’s Global Financial Stability Report underscores that AI-driven trading might significantly reshape financial markets, though the full-scale adoption of AI remains in its nascent stages. The report also highlights potential regulatory challenges, as investments may increasingly migrate towards less regulated financial intermediaries, thereby complicating oversight.</w:t>
      </w:r>
      <w:r/>
    </w:p>
    <w:p>
      <w:r/>
      <w:r>
        <w:t>These developments provide a substantive perspective on the growing interconnection between AI advancements and financial market dynamics, reflecting a landscape poised for continued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https://econotimes.com/ETFs-Surge-as-Asset-Managers-Target-AI-Boom-Creating-New-Investor-Opportunities-1692020</w:t>
        </w:r>
      </w:hyperlink>
      <w:r>
        <w:t xml:space="preserve"> - Corroborates the surge in AI-focused ETFs and the role of asset managers in targeting the AI boom.</w:t>
      </w:r>
      <w:r/>
    </w:p>
    <w:p>
      <w:pPr>
        <w:pStyle w:val="ListNumber"/>
        <w:spacing w:line="240" w:lineRule="auto"/>
        <w:ind w:left="720"/>
      </w:pPr>
      <w:r/>
      <w:hyperlink r:id="rId11">
        <w:r>
          <w:rPr>
            <w:color w:val="0000EE"/>
            <w:u w:val="single"/>
          </w:rPr>
          <w:t>https://www.newsminimalist.com/articles/asset-managers-launch-new-ai-focused-etfs-to-meet-investor-demand-bc4dfce2</w:t>
        </w:r>
      </w:hyperlink>
      <w:r>
        <w:t xml:space="preserve"> - Supports the launch of new AI-focused ETFs by asset managers to meet growing investor demand.</w:t>
      </w:r>
      <w:r/>
    </w:p>
    <w:p>
      <w:pPr>
        <w:pStyle w:val="ListNumber"/>
        <w:spacing w:line="240" w:lineRule="auto"/>
        <w:ind w:left="720"/>
      </w:pPr>
      <w:r/>
      <w:hyperlink r:id="rId12">
        <w:r>
          <w:rPr>
            <w:color w:val="0000EE"/>
            <w:u w:val="single"/>
          </w:rPr>
          <w:t>https://finimize.com/content/ai-etfs-thrive-as-investors-show-growing-enthusiasm-in-2024</w:t>
        </w:r>
      </w:hyperlink>
      <w:r>
        <w:t xml:space="preserve"> - Confirms the thriving nature of AI ETFs due to growing investor enthusiasm in 2024.</w:t>
      </w:r>
      <w:r/>
    </w:p>
    <w:p>
      <w:pPr>
        <w:pStyle w:val="ListNumber"/>
        <w:spacing w:line="240" w:lineRule="auto"/>
        <w:ind w:left="720"/>
      </w:pPr>
      <w:r/>
      <w:hyperlink r:id="rId13">
        <w:r>
          <w:rPr>
            <w:color w:val="0000EE"/>
            <w:u w:val="single"/>
          </w:rPr>
          <w:t>https://www.ishares.com/us/strategies/investing-in-ai-etfs</w:t>
        </w:r>
      </w:hyperlink>
      <w:r>
        <w:t xml:space="preserve"> - Provides information on AI-related ETFs offered by iShares, highlighting the potential growth opportunities in AI technology.</w:t>
      </w:r>
      <w:r/>
    </w:p>
    <w:p>
      <w:pPr>
        <w:pStyle w:val="ListNumber"/>
        <w:spacing w:line="240" w:lineRule="auto"/>
        <w:ind w:left="720"/>
      </w:pPr>
      <w:r/>
      <w:hyperlink r:id="rId14">
        <w:r>
          <w:rPr>
            <w:color w:val="0000EE"/>
            <w:u w:val="single"/>
          </w:rPr>
          <w:t>https://finance.yahoo.com/news/rising-interest-shares-etfs-amid-020400376.html</w:t>
        </w:r>
      </w:hyperlink>
      <w:r>
        <w:t xml:space="preserve"> - Although not directly about AI ETFs, it discusses rising interest in ETFs which can be related to the broader trend of increased interest in thematic ETFs like AI.</w:t>
      </w:r>
      <w:r/>
    </w:p>
    <w:p>
      <w:pPr>
        <w:pStyle w:val="ListNumber"/>
        <w:spacing w:line="240" w:lineRule="auto"/>
        <w:ind w:left="720"/>
      </w:pPr>
      <w:r/>
      <w:hyperlink r:id="rId9">
        <w:r>
          <w:rPr>
            <w:color w:val="0000EE"/>
            <w:u w:val="single"/>
          </w:rPr>
          <w:t>https://www.noahwire.com</w:t>
        </w:r>
      </w:hyperlink>
      <w:r>
        <w:t xml:space="preserve"> - The source article itself, providing detailed information on the surge in AI-focused ETFs and their performance metrics.</w:t>
      </w:r>
      <w:r/>
    </w:p>
    <w:p>
      <w:pPr>
        <w:pStyle w:val="ListNumber"/>
        <w:spacing w:line="240" w:lineRule="auto"/>
        <w:ind w:left="720"/>
      </w:pPr>
      <w:r/>
      <w:hyperlink r:id="rId15">
        <w:r>
          <w:rPr>
            <w:color w:val="0000EE"/>
            <w:u w:val="single"/>
          </w:rPr>
          <w:t>https://www.morningstar.com/</w:t>
        </w:r>
      </w:hyperlink>
      <w:r>
        <w:t xml:space="preserve"> - Morningstar data is referenced in the article, indicating the rapid expansion of AI-themed ETFs and their collective assets.</w:t>
      </w:r>
      <w:r/>
    </w:p>
    <w:p>
      <w:pPr>
        <w:pStyle w:val="ListNumber"/>
        <w:spacing w:line="240" w:lineRule="auto"/>
        <w:ind w:left="720"/>
      </w:pPr>
      <w:r/>
      <w:hyperlink r:id="rId16">
        <w:r>
          <w:rPr>
            <w:color w:val="0000EE"/>
            <w:u w:val="single"/>
          </w:rPr>
          <w:t>https://www.globalxetfs.com/funds/botz/</w:t>
        </w:r>
      </w:hyperlink>
      <w:r>
        <w:t xml:space="preserve"> - Details the performance and holdings of the Global X Robotics and Artificial Intelligence ETF (BOTZ).</w:t>
      </w:r>
      <w:r/>
    </w:p>
    <w:p>
      <w:pPr>
        <w:pStyle w:val="ListNumber"/>
        <w:spacing w:line="240" w:lineRule="auto"/>
        <w:ind w:left="720"/>
      </w:pPr>
      <w:r/>
      <w:hyperlink r:id="rId17">
        <w:r>
          <w:rPr>
            <w:color w:val="0000EE"/>
            <w:u w:val="single"/>
          </w:rPr>
          <w:t>https://www.globalxetfs.com/funds/aiq/</w:t>
        </w:r>
      </w:hyperlink>
      <w:r>
        <w:t xml:space="preserve"> - Provides information on the Global X Artificial Intelligence &amp; Technology ETF (AIQ), including its performance and key holdings.</w:t>
      </w:r>
      <w:r/>
    </w:p>
    <w:p>
      <w:pPr>
        <w:pStyle w:val="ListNumber"/>
        <w:spacing w:line="240" w:lineRule="auto"/>
        <w:ind w:left="720"/>
      </w:pPr>
      <w:r/>
      <w:hyperlink r:id="rId18">
        <w:r>
          <w:rPr>
            <w:color w:val="0000EE"/>
            <w:u w:val="single"/>
          </w:rPr>
          <w:t>https://www.ishares.com/us/products/269764/ishares-us-technology-etf</w:t>
        </w:r>
      </w:hyperlink>
      <w:r>
        <w:t xml:space="preserve"> - Details the iShares US Technology ETF (IYW), including its performance and major tech stock holdings.</w:t>
      </w:r>
      <w:r/>
    </w:p>
    <w:p>
      <w:pPr>
        <w:pStyle w:val="ListNumber"/>
        <w:spacing w:line="240" w:lineRule="auto"/>
        <w:ind w:left="720"/>
      </w:pPr>
      <w:r/>
      <w:hyperlink r:id="rId19">
        <w:r>
          <w:rPr>
            <w:color w:val="0000EE"/>
            <w:u w:val="single"/>
          </w:rPr>
          <w:t>https://www.fidelity.com/mutual-funds/summary/315911103</w:t>
        </w:r>
      </w:hyperlink>
      <w:r>
        <w:t xml:space="preserve"> - Provides information on the Fidelity MSCI Information Technology Index ETF (FTEC), including its growth and key holdings.</w:t>
      </w:r>
      <w:r/>
    </w:p>
    <w:p>
      <w:pPr>
        <w:pStyle w:val="ListNumber"/>
        <w:spacing w:line="240" w:lineRule="auto"/>
        <w:ind w:left="720"/>
      </w:pPr>
      <w:r/>
      <w:hyperlink r:id="rId20">
        <w:r>
          <w:rPr>
            <w:color w:val="0000EE"/>
            <w:u w:val="single"/>
          </w:rPr>
          <w:t>https://www.benzinga.com/news/24/10/41567791/more-than-a-third-of-ai-based-etfs-were-launched-in-2024-focusing-on-nvidia-microsoft-apple-and-meta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times.com/ETFs-Surge-as-Asset-Managers-Target-AI-Boom-Creating-New-Investor-Opportunities-1692020" TargetMode="External"/><Relationship Id="rId11" Type="http://schemas.openxmlformats.org/officeDocument/2006/relationships/hyperlink" Target="https://www.newsminimalist.com/articles/asset-managers-launch-new-ai-focused-etfs-to-meet-investor-demand-bc4dfce2" TargetMode="External"/><Relationship Id="rId12" Type="http://schemas.openxmlformats.org/officeDocument/2006/relationships/hyperlink" Target="https://finimize.com/content/ai-etfs-thrive-as-investors-show-growing-enthusiasm-in-2024" TargetMode="External"/><Relationship Id="rId13" Type="http://schemas.openxmlformats.org/officeDocument/2006/relationships/hyperlink" Target="https://www.ishares.com/us/strategies/investing-in-ai-etfs" TargetMode="External"/><Relationship Id="rId14" Type="http://schemas.openxmlformats.org/officeDocument/2006/relationships/hyperlink" Target="https://finance.yahoo.com/news/rising-interest-shares-etfs-amid-020400376.html" TargetMode="External"/><Relationship Id="rId15" Type="http://schemas.openxmlformats.org/officeDocument/2006/relationships/hyperlink" Target="https://www.morningstar.com/" TargetMode="External"/><Relationship Id="rId16" Type="http://schemas.openxmlformats.org/officeDocument/2006/relationships/hyperlink" Target="https://www.globalxetfs.com/funds/botz/" TargetMode="External"/><Relationship Id="rId17" Type="http://schemas.openxmlformats.org/officeDocument/2006/relationships/hyperlink" Target="https://www.globalxetfs.com/funds/aiq/" TargetMode="External"/><Relationship Id="rId18" Type="http://schemas.openxmlformats.org/officeDocument/2006/relationships/hyperlink" Target="https://www.ishares.com/us/products/269764/ishares-us-technology-etf" TargetMode="External"/><Relationship Id="rId19" Type="http://schemas.openxmlformats.org/officeDocument/2006/relationships/hyperlink" Target="https://www.fidelity.com/mutual-funds/summary/315911103" TargetMode="External"/><Relationship Id="rId20" Type="http://schemas.openxmlformats.org/officeDocument/2006/relationships/hyperlink" Target="https://www.benzinga.com/news/24/10/41567791/more-than-a-third-of-ai-based-etfs-were-launched-in-2024-focusing-on-nvidia-microsoft-apple-and-me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