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transformation in the energy sector discussed at Enlit Europe in Milan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Transformation in the Energy Sector Discussed at Enlit Europe in Milan</w:t>
      </w:r>
      <w:r/>
    </w:p>
    <w:p>
      <w:r/>
      <w:r>
        <w:t>A recent panel discussion at Enlit Europe, held in Milan, brought together experts from across the energy sector to deliberate on the transformative role of Artificial Intelligence (AI) in energy. Moderated by Stavros Stamatoukos, Policy Officer for Digitalisation and AI at the EU’s DG Energy, the session aimed to provide insights into the current usage of AI, its future trajectory, and strategies for accelerating its integration.</w:t>
      </w:r>
      <w:r/>
    </w:p>
    <w:p>
      <w:r/>
      <w:r>
        <w:t xml:space="preserve">The session is part of a wider initiative to develop a comprehensive AI roadmap and strategy for the EU energy sector, an assignment for the upcoming commissioner. </w:t>
      </w:r>
      <w:r/>
    </w:p>
    <w:p>
      <w:r/>
      <w:r>
        <w:rPr>
          <w:b/>
        </w:rPr>
        <w:t>Current Use of AI in the Energy Sector</w:t>
      </w:r>
      <w:r/>
    </w:p>
    <w:p>
      <w:r/>
      <w:r>
        <w:t>Opening the discussions, Nicoletta Rocca, Enel Global Services’ Head of Data Governance and Intelligence Delivery, highlighted the broad applications of AI already in use within the sector. She detailed how AI assists in predicting renewable energy outputs and employs generative models as mobile assistants for field operators. Rocca also emphasized AI's critical role in predictive maintenance, likening it to a "Swiss knife" for the industry.</w:t>
      </w:r>
      <w:r/>
    </w:p>
    <w:p>
      <w:r/>
      <w:r>
        <w:t xml:space="preserve">Joao Nascimento, Global Head of Digital at EDP, shared that his company echoes Enel's approach, focusing on maximizing the value from existing assets. He underlined the necessity of a strategic digitalisation plan which necessitates a cultural shift within the industry. </w:t>
      </w:r>
      <w:r/>
    </w:p>
    <w:p>
      <w:r/>
      <w:r>
        <w:t>From a technology perspective, Andrew Scobie, Chief Technology Officer of Enoda, discussed AI's utility in data management, while Per Christian Honningsvaag from Microsoft expounded on AI-driven innovation. He recounted a project with the Pacific Northwest National Laboratory (PNNL), which rapidly narrowed 32 million new material candidates for battery development down to 18 promising options, a task that AI accomplished in mere days versus human lifetimes.</w:t>
      </w:r>
      <w:r/>
    </w:p>
    <w:p>
      <w:r/>
      <w:r>
        <w:t>Devrim Celal, Chief Marketing and Flexibility Officer at Kraken, noted the application of AI in consumer engagement. Since the implementation of large language models in January 2022, AI has significantly improved customer service precision at Kraken.</w:t>
      </w:r>
      <w:r/>
    </w:p>
    <w:p>
      <w:r/>
      <w:r>
        <w:rPr>
          <w:b/>
        </w:rPr>
        <w:t>Looking Ahead: Challenges and Opportunities</w:t>
      </w:r>
      <w:r/>
    </w:p>
    <w:p>
      <w:r/>
      <w:r>
        <w:t>The dialogue then shifted to the future of AI in the energy sector, covering governance, financial support, and regulatory guidelines concerning customer data usage, as well as cybersecurity and AI's rising energy demands.</w:t>
      </w:r>
      <w:r/>
    </w:p>
    <w:p>
      <w:r/>
      <w:r>
        <w:t>Nascimento called for regulatory incentives to promote innovation rather than restrict it. Marco Barra, CEO of Bludigit, advocated for a unified industry approach, while Rocca pointed out the importance of collaborative efforts and human resources.</w:t>
      </w:r>
      <w:r/>
    </w:p>
    <w:p>
      <w:r/>
      <w:r>
        <w:t>Scobie proposed that continuous innovation is key, while Celal suggested that regulatory bodies should issue guidelines rather than stringent regulations. Honningsvaag championed a "responsible AI" approach, focusing on the ethical ramifications of AI deployments.</w:t>
      </w:r>
      <w:r/>
    </w:p>
    <w:p>
      <w:r/>
      <w:r>
        <w:t>In conclusion, Stamatoukos encapsulated the optimistic outlook shared by the panellists, highlighting the belief that AI's benefits can surpass its challenges. The panel's insights are poised to contribute significantly to shaping the EU's strategic roadmap for AI in the energy sector, steering towards a digitally advanced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https://www.enlit-europe.com/programme-2024/convergence-of-cybersecurity-and-ai-in-the-energy-sector</w:t>
        </w:r>
      </w:hyperlink>
      <w:r>
        <w:t xml:space="preserve"> - Discusses the intersection of cybersecurity and AI in the energy sector, aligning with the panel's focus on AI's role in the energy industry.</w:t>
      </w:r>
      <w:r/>
    </w:p>
    <w:p>
      <w:pPr>
        <w:pStyle w:val="ListNumber"/>
        <w:spacing w:line="240" w:lineRule="auto"/>
        <w:ind w:left="720"/>
      </w:pPr>
      <w:r/>
      <w:hyperlink r:id="rId11">
        <w:r>
          <w:rPr>
            <w:color w:val="0000EE"/>
            <w:u w:val="single"/>
          </w:rPr>
          <w:t>https://www.enlit-europe.com/programme-2024/the-expected-impact-of-ai-on-the-energy-sector</w:t>
        </w:r>
      </w:hyperlink>
      <w:r>
        <w:t xml:space="preserve"> - Details a session on the expected impact of AI on the energy sector, which is in line with the panel discussion on AI's future trajectory and integration strategies.</w:t>
      </w:r>
      <w:r/>
    </w:p>
    <w:p>
      <w:pPr>
        <w:pStyle w:val="ListNumber"/>
        <w:spacing w:line="240" w:lineRule="auto"/>
        <w:ind w:left="720"/>
      </w:pPr>
      <w:r/>
      <w:hyperlink r:id="rId12">
        <w:r>
          <w:rPr>
            <w:color w:val="0000EE"/>
            <w:u w:val="single"/>
          </w:rPr>
          <w:t>https://www.enlit-europe.com/programme-2024/session-tba-1</w:t>
        </w:r>
      </w:hyperlink>
      <w:r>
        <w:t xml:space="preserve"> - Explores AI and digital transformation in the energy and mobility sectors, reflecting the broad applications of AI discussed in the panel.</w:t>
      </w:r>
      <w:r/>
    </w:p>
    <w:p>
      <w:pPr>
        <w:pStyle w:val="ListNumber"/>
        <w:spacing w:line="240" w:lineRule="auto"/>
        <w:ind w:left="720"/>
      </w:pPr>
      <w:r/>
      <w:hyperlink r:id="rId13">
        <w:r>
          <w:rPr>
            <w:color w:val="0000EE"/>
            <w:u w:val="single"/>
          </w:rPr>
          <w:t>https://www.microsoft.com/en-us/industry/blog/energy-and-resources/2024/10/17/enlit-europe-2024-rewiring-the-energy-industrys-operational-core-with-cloud-and-ai/</w:t>
        </w:r>
      </w:hyperlink>
      <w:r>
        <w:t xml:space="preserve"> - Highlights the relationship between energy and AI, including AI-driven insights and cloud-based operational technology, which aligns with the panel's discussions on AI's utility in data management and predictive maintenance.</w:t>
      </w:r>
      <w:r/>
    </w:p>
    <w:p>
      <w:pPr>
        <w:pStyle w:val="ListNumber"/>
        <w:spacing w:line="240" w:lineRule="auto"/>
        <w:ind w:left="720"/>
      </w:pPr>
      <w:r/>
      <w:hyperlink r:id="rId13">
        <w:r>
          <w:rPr>
            <w:color w:val="0000EE"/>
            <w:u w:val="single"/>
          </w:rPr>
          <w:t>https://www.microsoft.com/en-us/industry/blog/energy-and-resources/2024/10/17/enlit-europe-2024-rewiring-the-energy-industrys-operational-core-with-cloud-and-ai/</w:t>
        </w:r>
      </w:hyperlink>
      <w:r>
        <w:t xml:space="preserve"> - Mentions a project involving AI narrowing down material candidates for battery development, similar to the project discussed by Per Christian Honningsvaag from Microsoft.</w:t>
      </w:r>
      <w:r/>
    </w:p>
    <w:p>
      <w:pPr>
        <w:pStyle w:val="ListNumber"/>
        <w:spacing w:line="240" w:lineRule="auto"/>
        <w:ind w:left="720"/>
      </w:pPr>
      <w:r/>
      <w:hyperlink r:id="rId14">
        <w:r>
          <w:rPr>
            <w:color w:val="0000EE"/>
            <w:u w:val="single"/>
          </w:rPr>
          <w:t>https://www.enlit-europe.com</w:t>
        </w:r>
      </w:hyperlink>
      <w:r>
        <w:t xml:space="preserve"> - Provides an overview of Enlit Europe 2024, including the event's focus on sustainable energy, energy transition, and decarbonisation, which is the context for the panel discussion.</w:t>
      </w:r>
      <w:r/>
    </w:p>
    <w:p>
      <w:pPr>
        <w:pStyle w:val="ListNumber"/>
        <w:spacing w:line="240" w:lineRule="auto"/>
        <w:ind w:left="720"/>
      </w:pPr>
      <w:r/>
      <w:hyperlink r:id="rId13">
        <w:r>
          <w:rPr>
            <w:color w:val="0000EE"/>
            <w:u w:val="single"/>
          </w:rPr>
          <w:t>https://www.microsoft.com/en-us/industry/blog/energy-and-resources/2024/10/17/enlit-europe-2024-rewiring-the-energy-industrys-operational-core-with-cloud-and-ai/</w:t>
        </w:r>
      </w:hyperlink>
      <w:r>
        <w:t xml:space="preserve"> - Discusses the importance of regulatory incentives and governance in promoting AI innovation, echoing the panel's discussions on regulatory guidelines and governance.</w:t>
      </w:r>
      <w:r/>
    </w:p>
    <w:p>
      <w:pPr>
        <w:pStyle w:val="ListNumber"/>
        <w:spacing w:line="240" w:lineRule="auto"/>
        <w:ind w:left="720"/>
      </w:pPr>
      <w:r/>
      <w:hyperlink r:id="rId13">
        <w:r>
          <w:rPr>
            <w:color w:val="0000EE"/>
            <w:u w:val="single"/>
          </w:rPr>
          <w:t>https://www.microsoft.com/en-us/industry/blog/energy-and-resources/2024/10/17/enlit-europe-2024-rewiring-the-energy-industrys-operational-core-with-cloud-and-ai/</w:t>
        </w:r>
      </w:hyperlink>
      <w:r>
        <w:t xml:space="preserve"> - Highlights the need for a strategic digitalisation plan and cultural shift within the industry, as mentioned by Joao Nascimento.</w:t>
      </w:r>
      <w:r/>
    </w:p>
    <w:p>
      <w:pPr>
        <w:pStyle w:val="ListNumber"/>
        <w:spacing w:line="240" w:lineRule="auto"/>
        <w:ind w:left="720"/>
      </w:pPr>
      <w:r/>
      <w:hyperlink r:id="rId10">
        <w:r>
          <w:rPr>
            <w:color w:val="0000EE"/>
            <w:u w:val="single"/>
          </w:rPr>
          <w:t>https://www.enlit-europe.com/programme-2024/convergence-of-cybersecurity-and-ai-in-the-energy-sector</w:t>
        </w:r>
      </w:hyperlink>
      <w:r>
        <w:t xml:space="preserve"> - Addresses the rising energy demands and cybersecurity challenges associated with AI, which were discussed in the panel's future outlook.</w:t>
      </w:r>
      <w:r/>
    </w:p>
    <w:p>
      <w:pPr>
        <w:pStyle w:val="ListNumber"/>
        <w:spacing w:line="240" w:lineRule="auto"/>
        <w:ind w:left="720"/>
      </w:pPr>
      <w:r/>
      <w:hyperlink r:id="rId13">
        <w:r>
          <w:rPr>
            <w:color w:val="0000EE"/>
            <w:u w:val="single"/>
          </w:rPr>
          <w:t>https://www.microsoft.com/en-us/industry/blog/energy-and-resources/2024/10/17/enlit-europe-2024-rewiring-the-energy-industrys-operational-core-with-cloud-and-ai/</w:t>
        </w:r>
      </w:hyperlink>
      <w:r>
        <w:t xml:space="preserve"> - Emphasizes the importance of responsible AI and ethical considerations, aligning with Honningsvaag's advocacy for a 'responsible AI' approach.</w:t>
      </w:r>
      <w:r/>
    </w:p>
    <w:p>
      <w:pPr>
        <w:pStyle w:val="ListNumber"/>
        <w:spacing w:line="240" w:lineRule="auto"/>
        <w:ind w:left="720"/>
      </w:pPr>
      <w:r/>
      <w:hyperlink r:id="rId15">
        <w:r>
          <w:rPr>
            <w:color w:val="0000EE"/>
            <w:u w:val="single"/>
          </w:rPr>
          <w:t>https://www.smart-energy.com/industry-sectors/digitalisation/how-ai-is-bending-the-curve-on-innovation/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lit-europe.com/programme-2024/convergence-of-cybersecurity-and-ai-in-the-energy-sector" TargetMode="External"/><Relationship Id="rId11" Type="http://schemas.openxmlformats.org/officeDocument/2006/relationships/hyperlink" Target="https://www.enlit-europe.com/programme-2024/the-expected-impact-of-ai-on-the-energy-sector" TargetMode="External"/><Relationship Id="rId12" Type="http://schemas.openxmlformats.org/officeDocument/2006/relationships/hyperlink" Target="https://www.enlit-europe.com/programme-2024/session-tba-1" TargetMode="External"/><Relationship Id="rId13" Type="http://schemas.openxmlformats.org/officeDocument/2006/relationships/hyperlink" Target="https://www.microsoft.com/en-us/industry/blog/energy-and-resources/2024/10/17/enlit-europe-2024-rewiring-the-energy-industrys-operational-core-with-cloud-and-ai/" TargetMode="External"/><Relationship Id="rId14" Type="http://schemas.openxmlformats.org/officeDocument/2006/relationships/hyperlink" Target="https://www.enlit-europe.com" TargetMode="External"/><Relationship Id="rId15" Type="http://schemas.openxmlformats.org/officeDocument/2006/relationships/hyperlink" Target="https://www.smart-energy.com/industry-sectors/digitalisation/how-ai-is-bending-the-curve-on-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