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Crypto analyst Miles Deutscher unveils altcoin portfolio for anticipated 2025 bull run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Crypto Analyst Miles Deutscher Unveils Altcoin Portfolio for Anticipated 2025 Bull Run</w:t>
      </w:r>
      <w:r/>
    </w:p>
    <w:p>
      <w:r/>
      <w:r>
        <w:t>In a recently released video, well-known cryptocurrency analyst Miles Deutscher, who commands a substantial following of 551,000 on X, has shared his curated portfolio of altcoins, which he believes will be central to the expected 2025 crypto bull run. Entitled “My NEW Ultimate Crypto Portfolio For The 2025 Bull Run! [MUST-HOLD Altcoins],” the video provides a comprehensive breakdown of his investment strategies, focusing on sectors poised for growth.</w:t>
      </w:r>
      <w:r/>
    </w:p>
    <w:p>
      <w:r/>
      <w:r>
        <w:rPr>
          <w:b/>
        </w:rPr>
        <w:t>Diverse Investment Strategy</w:t>
      </w:r>
      <w:r/>
    </w:p>
    <w:p>
      <w:r/>
      <w:r>
        <w:t>Deutscher's approach to structuring his crypto portfolio is strongly focused on diversity and conviction. He emphasizes the importance of concentrating core holdings into a maximum of fifteen altcoins spread across six crucial sectors. These sectors include meme coins, artificial intelligence (AI) tokens, infrastructure projects, gaming, real-world assets (RWA), and decentralized finance (DeFi). His selection strategy is aimed at making the portfolio manageable, especially for investors with limited time to actively track market fluctuations. "Based on the feedback from my community, I believe it’s better in this market to concentrate into high conviction bets," he comments.</w:t>
      </w:r>
      <w:r/>
    </w:p>
    <w:p>
      <w:r/>
      <w:r>
        <w:rPr>
          <w:b/>
        </w:rPr>
        <w:t>Meme Coins: A Focused Allocation</w:t>
      </w:r>
      <w:r/>
    </w:p>
    <w:p>
      <w:r/>
      <w:r>
        <w:t>In the meme coin sector, Deutscher places significant emphasis, allocating 25% of his portfolio to this category, highlighting three key tokens, WIF, PEPE, and SPX. WIF, which is prominent on the Solana blockchain, is lauded for its presence on major exchanges and hints at potential Coinbase listings. The Ethereum-based PEPE is celebrated for its deep-rooted popularity and wide community reach. Meanwhile, SPX6900 is endorsed by Murad Mahmudov, an influential figure in the meme coin community, indicating potential retail capital influx during bullish periods.</w:t>
      </w:r>
      <w:r/>
    </w:p>
    <w:p>
      <w:r/>
      <w:r>
        <w:rPr>
          <w:b/>
        </w:rPr>
        <w:t>AI Tokens: Riding the Innovation Wave</w:t>
      </w:r>
      <w:r/>
    </w:p>
    <w:p>
      <w:r/>
      <w:r>
        <w:t>Similarly, another 25% of Deutscher's portfolio is invested in the burgeoning AI sector. This includes leading AI projects such as TAO, which focuses on the enterprise side of decentralized AI. NEAR, despite recent performance dips, is included for its strong foundational potential in AI-driven applications. Spectral (SPEC) is described as expedient for on-chain trading automation via AI agents, further boosted by notable backers and a six-month hold before any token unlock.</w:t>
      </w:r>
      <w:r/>
    </w:p>
    <w:p>
      <w:r/>
      <w:r>
        <w:rPr>
          <w:b/>
        </w:rPr>
        <w:t>Infrastructure and Gaming Sectors</w:t>
      </w:r>
      <w:r/>
    </w:p>
    <w:p>
      <w:r/>
      <w:r>
        <w:t>For the infrastructure segment, also receiving a 25% share, Solana (SOL) remains a top pick owing to its foundational role in the ecosystem and its steady performance. Fantom (FTM) and Aptos (APT) are also featured for their narratives and potential market performance. Deutscher prefers Aptos over Sui (SUI), suggesting room for growth.</w:t>
      </w:r>
      <w:r/>
    </w:p>
    <w:p>
      <w:r/>
      <w:r>
        <w:t>While the gaming sector is only allocated 10%, it is not overlooked. Deutscher identifies Beam and Super as his preferred investments. Beam acts as an infrastructure player with a strong treasury and partnerships, while Super boasts a dedicated community and practical utility in gaming.</w:t>
      </w:r>
      <w:r/>
    </w:p>
    <w:p>
      <w:r/>
      <w:r>
        <w:rPr>
          <w:b/>
        </w:rPr>
        <w:t>Real-World Assets and DeFi Investments</w:t>
      </w:r>
      <w:r/>
    </w:p>
    <w:p>
      <w:r/>
      <w:r>
        <w:t>Real-world assets are a burgeoning segment, constituting 10% of Deutscher’s holdings. The analyst favours CPOOL and CHEX due to their robust development, partnerships, and impending exchange listings. Pendle receives an honourable mention for its growing narrative and strategic partnerships.</w:t>
      </w:r>
      <w:r/>
    </w:p>
    <w:p>
      <w:r/>
      <w:r>
        <w:t>The DeFi sector, though allocated a modest 5%, includes strong contenders such as AAVE and Rune. AAVE is cited as a dependable blue-chip asset with yielding potential, whereas Rune is noted for its levered market positioning and the functionality of its Omnipool, likely to perform well in bull markets.</w:t>
      </w:r>
      <w:r/>
    </w:p>
    <w:p>
      <w:r/>
      <w:r>
        <w:rPr>
          <w:b/>
        </w:rPr>
        <w:t>Market Information</w:t>
      </w:r>
      <w:r/>
    </w:p>
    <w:p>
      <w:r/>
      <w:r>
        <w:t>As per the latest data, WIF was trading at $2.43. The video also features visual data from TradingView.com and a featured image created using DALL.E, underscoring the emphasis on data-driven decision-making.</w:t>
      </w:r>
      <w:r/>
    </w:p>
    <w:p>
      <w:r/>
      <w:r>
        <w:t>With an intricate mix of innovation-driven and traditional sectors, Deutscher’s portfolio reflects a strategic depth that aligns with anticipated market movements leading into 2025.</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https://www.newsbtc.com/news/top-crypto-analyst-best-altcoins-2025-bull-run/</w:t>
        </w:r>
      </w:hyperlink>
      <w:r>
        <w:t xml:space="preserve"> - Corroborates Miles Deutscher's portfolio strategy and the sectors he is investing in, including meme coins, AI tokens, infrastructure projects, gaming, real-world assets, and DeFi.</w:t>
      </w:r>
      <w:r/>
    </w:p>
    <w:p>
      <w:pPr>
        <w:pStyle w:val="ListNumber"/>
        <w:spacing w:line="240" w:lineRule="auto"/>
        <w:ind w:left="720"/>
      </w:pPr>
      <w:r/>
      <w:hyperlink r:id="rId11">
        <w:r>
          <w:rPr>
            <w:color w:val="0000EE"/>
            <w:u w:val="single"/>
          </w:rPr>
          <w:t>https://www.youtube.com/watch?v=gNPeSeUpE90</w:t>
        </w:r>
      </w:hyperlink>
      <w:r>
        <w:t xml:space="preserve"> - Provides the video source where Deutscher outlines his ultimate crypto portfolio for the 2025 bull run, including sector allocations and specific altcoins.</w:t>
      </w:r>
      <w:r/>
    </w:p>
    <w:p>
      <w:pPr>
        <w:pStyle w:val="ListNumber"/>
        <w:spacing w:line="240" w:lineRule="auto"/>
        <w:ind w:left="720"/>
      </w:pPr>
      <w:r/>
      <w:hyperlink r:id="rId10">
        <w:r>
          <w:rPr>
            <w:color w:val="0000EE"/>
            <w:u w:val="single"/>
          </w:rPr>
          <w:t>https://www.newsbtc.com/news/top-crypto-analyst-best-altcoins-2025-bull-run/</w:t>
        </w:r>
      </w:hyperlink>
      <w:r>
        <w:t xml:space="preserve"> - Details Deutscher's focus on meme coins, specifically WIF, PEPE, and SPX6900, and their respective strengths.</w:t>
      </w:r>
      <w:r/>
    </w:p>
    <w:p>
      <w:pPr>
        <w:pStyle w:val="ListNumber"/>
        <w:spacing w:line="240" w:lineRule="auto"/>
        <w:ind w:left="720"/>
      </w:pPr>
      <w:r/>
      <w:hyperlink r:id="rId11">
        <w:r>
          <w:rPr>
            <w:color w:val="0000EE"/>
            <w:u w:val="single"/>
          </w:rPr>
          <w:t>https://www.youtube.com/watch?v=gNPeSeUpE90</w:t>
        </w:r>
      </w:hyperlink>
      <w:r>
        <w:t xml:space="preserve"> - Supports the allocation to AI tokens, including TAO, NEAR, and Spectral, and their roles in the AI sector.</w:t>
      </w:r>
      <w:r/>
    </w:p>
    <w:p>
      <w:pPr>
        <w:pStyle w:val="ListNumber"/>
        <w:spacing w:line="240" w:lineRule="auto"/>
        <w:ind w:left="720"/>
      </w:pPr>
      <w:r/>
      <w:hyperlink r:id="rId10">
        <w:r>
          <w:rPr>
            <w:color w:val="0000EE"/>
            <w:u w:val="single"/>
          </w:rPr>
          <w:t>https://www.newsbtc.com/news/top-crypto-analyst-best-altcoins-2025-bull-run/</w:t>
        </w:r>
      </w:hyperlink>
      <w:r>
        <w:t xml:space="preserve"> - Explains Deutscher's investment in the infrastructure sector, particularly Solana (SOL), and his views on other infrastructure projects.</w:t>
      </w:r>
      <w:r/>
    </w:p>
    <w:p>
      <w:pPr>
        <w:pStyle w:val="ListNumber"/>
        <w:spacing w:line="240" w:lineRule="auto"/>
        <w:ind w:left="720"/>
      </w:pPr>
      <w:r/>
      <w:hyperlink r:id="rId11">
        <w:r>
          <w:rPr>
            <w:color w:val="0000EE"/>
            <w:u w:val="single"/>
          </w:rPr>
          <w:t>https://www.youtube.com/watch?v=gNPeSeUpE90</w:t>
        </w:r>
      </w:hyperlink>
      <w:r>
        <w:t xml:space="preserve"> - Discusses the gaming sector, highlighting Beam and Super as Deutscher's preferred investments.</w:t>
      </w:r>
      <w:r/>
    </w:p>
    <w:p>
      <w:pPr>
        <w:pStyle w:val="ListNumber"/>
        <w:spacing w:line="240" w:lineRule="auto"/>
        <w:ind w:left="720"/>
      </w:pPr>
      <w:r/>
      <w:hyperlink r:id="rId10">
        <w:r>
          <w:rPr>
            <w:color w:val="0000EE"/>
            <w:u w:val="single"/>
          </w:rPr>
          <w:t>https://www.newsbtc.com/news/top-crypto-analyst-best-altcoins-2025-bull-run/</w:t>
        </w:r>
      </w:hyperlink>
      <w:r>
        <w:t xml:space="preserve"> - Details the real-world assets segment, including CPOOL, CHEX, and Pendle, and their development and market potential.</w:t>
      </w:r>
      <w:r/>
    </w:p>
    <w:p>
      <w:pPr>
        <w:pStyle w:val="ListNumber"/>
        <w:spacing w:line="240" w:lineRule="auto"/>
        <w:ind w:left="720"/>
      </w:pPr>
      <w:r/>
      <w:hyperlink r:id="rId11">
        <w:r>
          <w:rPr>
            <w:color w:val="0000EE"/>
            <w:u w:val="single"/>
          </w:rPr>
          <w:t>https://www.youtube.com/watch?v=gNPeSeUpE90</w:t>
        </w:r>
      </w:hyperlink>
      <w:r>
        <w:t xml:space="preserve"> - Supports the DeFi sector allocations, including AAVE and Rune, and their roles in Deutscher's portfolio.</w:t>
      </w:r>
      <w:r/>
    </w:p>
    <w:p>
      <w:pPr>
        <w:pStyle w:val="ListNumber"/>
        <w:spacing w:line="240" w:lineRule="auto"/>
        <w:ind w:left="720"/>
      </w:pPr>
      <w:r/>
      <w:hyperlink r:id="rId12">
        <w:r>
          <w:rPr>
            <w:color w:val="0000EE"/>
            <w:u w:val="single"/>
          </w:rPr>
          <w:t>https://www.tradingview.com/news/newsbtc:adede95a5094b:0-top-crypto-analyst-unveils-strategy-to-make-millions-by-march-2025/</w:t>
        </w:r>
      </w:hyperlink>
      <w:r>
        <w:t xml:space="preserve"> - Corroborates Deutscher's strategy for capitalizing on emerging market trends and his focus on high-conviction bets across various sectors.</w:t>
      </w:r>
      <w:r/>
    </w:p>
    <w:p>
      <w:pPr>
        <w:pStyle w:val="ListNumber"/>
        <w:spacing w:line="240" w:lineRule="auto"/>
        <w:ind w:left="720"/>
      </w:pPr>
      <w:r/>
      <w:hyperlink r:id="rId13">
        <w:r>
          <w:rPr>
            <w:color w:val="0000EE"/>
            <w:u w:val="single"/>
          </w:rPr>
          <w:t>https://www.youtube.com/watch?v=dQc-MIzuppQ</w:t>
        </w:r>
      </w:hyperlink>
      <w:r>
        <w:t xml:space="preserve"> - Provides additional context on Deutscher's approach to navigating the crypto bull run, including his views on market trends and sector performance.</w:t>
      </w:r>
      <w:r/>
    </w:p>
    <w:p>
      <w:pPr>
        <w:pStyle w:val="ListNumber"/>
        <w:spacing w:line="240" w:lineRule="auto"/>
        <w:ind w:left="720"/>
      </w:pPr>
      <w:r/>
      <w:hyperlink r:id="rId10">
        <w:r>
          <w:rPr>
            <w:color w:val="0000EE"/>
            <w:u w:val="single"/>
          </w:rPr>
          <w:t>https://www.newsbtc.com/news/top-crypto-analyst-best-altcoins-2025-bull-run/</w:t>
        </w:r>
      </w:hyperlink>
      <w:r>
        <w:t xml:space="preserve"> - Mentions the current trading price of WIF and the data-driven approach to Deutscher's investment decisions.</w:t>
      </w:r>
      <w:r/>
    </w:p>
    <w:p>
      <w:pPr>
        <w:pStyle w:val="ListNumber"/>
        <w:spacing w:line="240" w:lineRule="auto"/>
        <w:ind w:left="720"/>
      </w:pPr>
      <w:r/>
      <w:hyperlink r:id="rId10">
        <w:r>
          <w:rPr>
            <w:color w:val="0000EE"/>
            <w:u w:val="single"/>
          </w:rPr>
          <w:t>https://www.newsbtc.com/news/top-crypto-analyst-best-altcoins-2025-bull-run/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btc.com/news/top-crypto-analyst-best-altcoins-2025-bull-run/" TargetMode="External"/><Relationship Id="rId11" Type="http://schemas.openxmlformats.org/officeDocument/2006/relationships/hyperlink" Target="https://www.youtube.com/watch?v=gNPeSeUpE90" TargetMode="External"/><Relationship Id="rId12" Type="http://schemas.openxmlformats.org/officeDocument/2006/relationships/hyperlink" Target="https://www.tradingview.com/news/newsbtc:adede95a5094b:0-top-crypto-analyst-unveils-strategy-to-make-millions-by-march-2025/" TargetMode="External"/><Relationship Id="rId13" Type="http://schemas.openxmlformats.org/officeDocument/2006/relationships/hyperlink" Target="https://www.youtube.com/watch?v=dQc-MIzuppQ"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