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Dogecoin shows potential for growth as bullish momentum builds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Over recent weeks, Dogecoin has experienced a notable upward trajectory in its market value, positioning itself as a key interest point for cryptocurrency traders and enthusiasts alike. As of now, Dogecoin is trading within a band of $0.12 to $0.16, demonstrating a consistent climb and a significant month-long increment of nearly 29%. This incremental gain highlights a bullish momentum that has sparked renewed interest in the digital asset.</w:t>
      </w:r>
      <w:r/>
    </w:p>
    <w:p>
      <w:r/>
      <w:r>
        <w:t>The coin is currently edging closer to an important price milestone, its nearest resistance level at $0.17. Should Dogecoin manage to surpass this threshold, market analysts suggest that it may aim for a subsequent resistance level at $0.21. These resistance levels are crucial as they indicate price points where the cryptocurrency has previously struggled to ascend. Successfully overcoming these levels could provide substantial support for continued price increases.</w:t>
      </w:r>
      <w:r/>
    </w:p>
    <w:p>
      <w:r/>
      <w:r>
        <w:t>Examining the technical indicators, Dogecoin's Relative Strength Index (RSI) is currently positioned at around 53. Generally, an RSI value of 50 indicates that the market is balanced, neither overbought nor oversold, suggesting that the current trend might proceed without immediate volatility spikes. This balanced RSI reading can provide traders with a sense of the current market sentiment.</w:t>
      </w:r>
      <w:r/>
    </w:p>
    <w:p>
      <w:r/>
      <w:r>
        <w:t>Further reinforcing this stability, both the 10-day and 100-day Simple Moving Averages (SMA) for Dogecoin are aligned at $0.14. The convergence of these short-term and long-term moving averages often signals a period of consolidation, which in turn could act as a springboard for future price movements if market conditions remain favourable.</w:t>
      </w:r>
      <w:r/>
    </w:p>
    <w:p>
      <w:r/>
      <w:r>
        <w:t>However, traders and investors should remain vigilant of Dogecoin’s support level, which is marked at $0.09. A descent below this level could potentially indicate a reversal of the current bullish trend, prompting cautious evaluation of market conditions.</w:t>
      </w:r>
      <w:r/>
    </w:p>
    <w:p>
      <w:r/>
      <w:r>
        <w:t>In summary, Dogecoin's recent performance portrays it as a cryptocurrency with potential for further growth in the near future, backed by stable technical indicators and an overall bullish market momentum. As the situation develops, market participants will likely keep a close watch on the price movements to determine the feasibility of reaching new resistance levels and the sustainability of the current uptrend.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https://ycharts.com/indicators/dogecoin_price</w:t>
        </w:r>
      </w:hyperlink>
      <w:r>
        <w:t xml:space="preserve"> - Provides historical data and current prices of Dogecoin, showing its recent upward trajectory and month-long increment.</w:t>
      </w:r>
      <w:r/>
    </w:p>
    <w:p>
      <w:pPr>
        <w:pStyle w:val="ListNumber"/>
        <w:spacing w:line="240" w:lineRule="auto"/>
        <w:ind w:left="720"/>
      </w:pPr>
      <w:r/>
      <w:hyperlink r:id="rId11">
        <w:r>
          <w:rPr>
            <w:color w:val="0000EE"/>
            <w:u w:val="single"/>
          </w:rPr>
          <w:t>https://coincodex.com/crypto/dogecoin/price-prediction/</w:t>
        </w:r>
      </w:hyperlink>
      <w:r>
        <w:t xml:space="preserve"> - Discusses the current price range of Dogecoin and its potential to reach new resistance levels, including the $0.17 and $0.21 thresholds.</w:t>
      </w:r>
      <w:r/>
    </w:p>
    <w:p>
      <w:pPr>
        <w:pStyle w:val="ListNumber"/>
        <w:spacing w:line="240" w:lineRule="auto"/>
        <w:ind w:left="720"/>
      </w:pPr>
      <w:r/>
      <w:hyperlink r:id="rId12">
        <w:r>
          <w:rPr>
            <w:color w:val="0000EE"/>
            <w:u w:val="single"/>
          </w:rPr>
          <w:t>https://changelly.com/blog/dogecoin-doge-price-prediction/</w:t>
        </w:r>
      </w:hyperlink>
      <w:r>
        <w:t xml:space="preserve"> - Offers insights into Dogecoin's price predictions and technical indicators, including the potential for future growth and the importance of resistance levels.</w:t>
      </w:r>
      <w:r/>
    </w:p>
    <w:p>
      <w:pPr>
        <w:pStyle w:val="ListNumber"/>
        <w:spacing w:line="240" w:lineRule="auto"/>
        <w:ind w:left="720"/>
      </w:pPr>
      <w:r/>
      <w:hyperlink r:id="rId10">
        <w:r>
          <w:rPr>
            <w:color w:val="0000EE"/>
            <w:u w:val="single"/>
          </w:rPr>
          <w:t>https://ycharts.com/indicators/dogecoin_price</w:t>
        </w:r>
      </w:hyperlink>
      <w:r>
        <w:t xml:space="preserve"> - Details the Relative Strength Index (RSI) and its implications for market sentiment, indicating a balanced market with an RSI value around 50.</w:t>
      </w:r>
      <w:r/>
    </w:p>
    <w:p>
      <w:pPr>
        <w:pStyle w:val="ListNumber"/>
        <w:spacing w:line="240" w:lineRule="auto"/>
        <w:ind w:left="720"/>
      </w:pPr>
      <w:r/>
      <w:hyperlink r:id="rId12">
        <w:r>
          <w:rPr>
            <w:color w:val="0000EE"/>
            <w:u w:val="single"/>
          </w:rPr>
          <w:t>https://changelly.com/blog/dogecoin-doge-price-prediction/</w:t>
        </w:r>
      </w:hyperlink>
      <w:r>
        <w:t xml:space="preserve"> - Explains the significance of the 10-day and 100-day Simple Moving Averages (SMA) and their alignment, suggesting a period of consolidation.</w:t>
      </w:r>
      <w:r/>
    </w:p>
    <w:p>
      <w:pPr>
        <w:pStyle w:val="ListNumber"/>
        <w:spacing w:line="240" w:lineRule="auto"/>
        <w:ind w:left="720"/>
      </w:pPr>
      <w:r/>
      <w:hyperlink r:id="rId11">
        <w:r>
          <w:rPr>
            <w:color w:val="0000EE"/>
            <w:u w:val="single"/>
          </w:rPr>
          <w:t>https://coincodex.com/crypto/dogecoin/price-prediction/</w:t>
        </w:r>
      </w:hyperlink>
      <w:r>
        <w:t xml:space="preserve"> - Highlights the importance of the support level at $0.09 and the potential implications of a descent below this level on the bullish trend.</w:t>
      </w:r>
      <w:r/>
    </w:p>
    <w:p>
      <w:pPr>
        <w:pStyle w:val="ListNumber"/>
        <w:spacing w:line="240" w:lineRule="auto"/>
        <w:ind w:left="720"/>
      </w:pPr>
      <w:r/>
      <w:hyperlink r:id="rId10">
        <w:r>
          <w:rPr>
            <w:color w:val="0000EE"/>
            <w:u w:val="single"/>
          </w:rPr>
          <w:t>https://ycharts.com/indicators/dogecoin_price</w:t>
        </w:r>
      </w:hyperlink>
      <w:r>
        <w:t xml:space="preserve"> - Provides data on the recent price movements and the overall bullish momentum of Dogecoin.</w:t>
      </w:r>
      <w:r/>
    </w:p>
    <w:p>
      <w:pPr>
        <w:pStyle w:val="ListNumber"/>
        <w:spacing w:line="240" w:lineRule="auto"/>
        <w:ind w:left="720"/>
      </w:pPr>
      <w:r/>
      <w:hyperlink r:id="rId12">
        <w:r>
          <w:rPr>
            <w:color w:val="0000EE"/>
            <w:u w:val="single"/>
          </w:rPr>
          <w:t>https://changelly.com/blog/dogecoin-doge-price-prediction/</w:t>
        </w:r>
      </w:hyperlink>
      <w:r>
        <w:t xml:space="preserve"> - Analyzes the technical indicators and market sentiment, reinforcing the stability and potential for future growth of Dogecoin.</w:t>
      </w:r>
      <w:r/>
    </w:p>
    <w:p>
      <w:pPr>
        <w:pStyle w:val="ListNumber"/>
        <w:spacing w:line="240" w:lineRule="auto"/>
        <w:ind w:left="720"/>
      </w:pPr>
      <w:r/>
      <w:hyperlink r:id="rId11">
        <w:r>
          <w:rPr>
            <w:color w:val="0000EE"/>
            <w:u w:val="single"/>
          </w:rPr>
          <w:t>https://coincodex.com/crypto/dogecoin/price-prediction/</w:t>
        </w:r>
      </w:hyperlink>
      <w:r>
        <w:t xml:space="preserve"> - Predicts the potential profit and return on investment (ROI) if Dogecoin continues its upward trend, supporting the feasibility of reaching new resistance levels.</w:t>
      </w:r>
      <w:r/>
    </w:p>
    <w:p>
      <w:pPr>
        <w:pStyle w:val="ListNumber"/>
        <w:spacing w:line="240" w:lineRule="auto"/>
        <w:ind w:left="720"/>
      </w:pPr>
      <w:r/>
      <w:hyperlink r:id="rId13">
        <w:r>
          <w:rPr>
            <w:color w:val="0000EE"/>
            <w:u w:val="single"/>
          </w:rPr>
          <w:t>https://www.coinlore.com/coin/dogecoin/historical-data</w:t>
        </w:r>
      </w:hyperlink>
      <w:r>
        <w:t xml:space="preserve"> - Offers historical price data and market cap information, which can be used to evaluate the long-term performance and potential of Dogecoin.</w:t>
      </w:r>
      <w:r/>
    </w:p>
    <w:p>
      <w:pPr>
        <w:pStyle w:val="ListNumber"/>
        <w:spacing w:line="240" w:lineRule="auto"/>
        <w:ind w:left="720"/>
      </w:pPr>
      <w:r/>
      <w:hyperlink r:id="rId12">
        <w:r>
          <w:rPr>
            <w:color w:val="0000EE"/>
            <w:u w:val="single"/>
          </w:rPr>
          <w:t>https://changelly.com/blog/dogecoin-doge-price-prediction/</w:t>
        </w:r>
      </w:hyperlink>
      <w:r>
        <w:t xml:space="preserve"> - Discusses the overall market conditions and the need for traders and investors to remain vigilant of support levels and potential reversals in the trend.</w:t>
      </w:r>
      <w:r/>
    </w:p>
    <w:p>
      <w:pPr>
        <w:pStyle w:val="ListNumber"/>
        <w:spacing w:line="240" w:lineRule="auto"/>
        <w:ind w:left="720"/>
      </w:pPr>
      <w:r/>
      <w:hyperlink r:id="rId14">
        <w:r>
          <w:rPr>
            <w:color w:val="0000EE"/>
            <w:u w:val="single"/>
          </w:rPr>
          <w:t>https://www.analyticsinsight.net/cryptocurrency-analytics-insight/shiba-inu-investor-who-made-millions-on-dogecoin-now-bets-on-a-2200-surge-for-this-undervalued-ai-token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ycharts.com/indicators/dogecoin_price" TargetMode="External"/><Relationship Id="rId11" Type="http://schemas.openxmlformats.org/officeDocument/2006/relationships/hyperlink" Target="https://coincodex.com/crypto/dogecoin/price-prediction/" TargetMode="External"/><Relationship Id="rId12" Type="http://schemas.openxmlformats.org/officeDocument/2006/relationships/hyperlink" Target="https://changelly.com/blog/dogecoin-doge-price-prediction/" TargetMode="External"/><Relationship Id="rId13" Type="http://schemas.openxmlformats.org/officeDocument/2006/relationships/hyperlink" Target="https://www.coinlore.com/coin/dogecoin/historical-data" TargetMode="External"/><Relationship Id="rId14" Type="http://schemas.openxmlformats.org/officeDocument/2006/relationships/hyperlink" Target="https://www.analyticsinsight.net/cryptocurrency-analytics-insight/shiba-inu-investor-who-made-millions-on-dogecoin-now-bets-on-a-2200-surge-for-this-undervalued-ai-tok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