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Hyper-personalization in ecommerce marketing: the role of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Hyper-Personalization in Ecommerce Marketing: The Role of Generative AI</w:t>
      </w:r>
      <w:r/>
    </w:p>
    <w:p>
      <w:r/>
      <w:r>
        <w:t>In the rapidly evolving landscape of ecommerce marketing, delivering the right message at the right time to the right shopper has always been the ultimate goal. Today, the integration of generative artificial intelligence (AI) into marketing strategies is revolutionising this objective, facilitating hyper-personalization on a scale previously unimaginable. This technological advancement is empowering businesses of all sizes to harness the power of data-driven insights and deliver highly tailored messages to their customers.</w:t>
      </w:r>
      <w:r/>
    </w:p>
    <w:p>
      <w:r/>
      <w:r>
        <w:rPr>
          <w:b/>
        </w:rPr>
        <w:t>Generative AI and Its Impact on Hyper-Personalization</w:t>
      </w:r>
      <w:r/>
    </w:p>
    <w:p>
      <w:r/>
      <w:r>
        <w:t>Generative AI, when combined with real-time data and various communication platforms such as email, text, and chat, has opened new avenues for hyper-personalization. Marketing teams are now able to outline a company’s selling points, brand differentiators, and tone of voice, with AI subsequently crafting unique messages tailored to individual shoppers. This capability is becoming increasingly accessible and affordable, even for small and mid-sized businesses.</w:t>
      </w:r>
      <w:r/>
    </w:p>
    <w:p>
      <w:r/>
      <w:r>
        <w:rPr>
          <w:b/>
        </w:rPr>
        <w:t>The Advent of Backstroke: Addressing Core Challenges</w:t>
      </w:r>
      <w:r/>
    </w:p>
    <w:p>
      <w:r/>
      <w:r>
        <w:t>One of the key players in this sphere is Backstroke, a generative AI email platform, which has recently launched a tool designed to produce comprehensive ecommerce marketing emails. This includes everything from layout and imagery to copy, subject lines, and preheaders. While this tool does not yet achieve real-time individualization, it significantly mitigates critical challenges associated with hyper-personalization.</w:t>
      </w:r>
      <w:r/>
    </w:p>
    <w:p>
      <w:r/>
      <w:r>
        <w:t xml:space="preserve">1. </w:t>
      </w:r>
      <w:r>
        <w:rPr>
          <w:b/>
        </w:rPr>
        <w:t>Data Capture and Integration</w:t>
      </w:r>
      <w:r>
        <w:t>: Hyper-personalization begins with accumulating substantial amounts of shopper data. Platforms like Backstroke and others have addressed this by integrating with leading ecommerce data services. For instance, Backstroke’s deep integration with Klaviyo, a prominent email service provider, enhances data capture capabilities. Similarly, Blueshift, another player in this field, offers integrations with platforms like Shopify and Magento to streamline data collection.</w:t>
      </w:r>
      <w:r/>
    </w:p>
    <w:p>
      <w:r/>
      <w:r>
        <w:t xml:space="preserve">2. </w:t>
      </w:r>
      <w:r>
        <w:rPr>
          <w:b/>
        </w:rPr>
        <w:t>Data Comprehension and Utilisation</w:t>
      </w:r>
      <w:r>
        <w:t>: Once data is captured, the next challenge lies in understanding and using it effectively. AI-based solutions such as those offered by Backstroke and Blueshift facilitate the organisation of shopper data into meaningful segments and individual profiles. Unlike traditional manual segmentation, which might involve 20 different categories, AI can create and refine numerous segments, learning and adapting to shopper behaviours and preferences continuously.</w:t>
      </w:r>
      <w:r/>
    </w:p>
    <w:p>
      <w:r/>
      <w:r>
        <w:t xml:space="preserve">3. </w:t>
      </w:r>
      <w:r>
        <w:rPr>
          <w:b/>
        </w:rPr>
        <w:t>Content Creation and Management</w:t>
      </w:r>
      <w:r>
        <w:t>: Generating and managing the content required for hyper-personalization is another significant hurdle. Typically, this involves creating diverse email sequences and multiple test variations for each segment. The scalability of AI enables businesses to overcome this by allowing marketers to provide a framework, while AI handles the creation and optimisation of the entire campaign. This significantly reduces the burden of maintaining numerous personalised message versions.</w:t>
      </w:r>
      <w:r/>
    </w:p>
    <w:p>
      <w:r/>
      <w:r>
        <w:rPr>
          <w:b/>
        </w:rPr>
        <w:t>Future Prospects and Accessibility for Small and Medium-Sized Businesses</w:t>
      </w:r>
      <w:r/>
    </w:p>
    <w:p>
      <w:r/>
      <w:r>
        <w:t>As of October 2024, completely personalised messaging at an individual level for each customer or prospect is not yet fully achievable. However, the rapid advancements in generative AI and machine learning are bringing this vision closer to reality. The technology promises enhanced precision and effectiveness in marketing strategies, which will soon be within reach for small and medium-sized businesses (SMBs) as costs continue to decline. This accessibility will level the playing field, allowing these merchants to leverage tools that were once exclusive to larger enterprises.</w:t>
      </w:r>
      <w:r/>
    </w:p>
    <w:p>
      <w:r/>
      <w:r>
        <w:t>In conclusion, the integration of generative AI in ecommerce marketing heralds a new era of hyper-personalization. As technology continues to advance and become more affordable, businesses of all scales stand to benefit from AI-driven insights and strategies, paving the way for more effective and targeted marketing communications.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https://www.zdnet.com/article/how-to-achieve-hyper-personalization-using-generative-ai-platforms/</w:t>
        </w:r>
      </w:hyperlink>
      <w:r>
        <w:t xml:space="preserve"> - Corroborates the use of generative AI, data analytics, and machine learning in achieving hyper-personalization, and the benefits such as improved customer experience, increased conversion rates, and enhanced customer loyalty.</w:t>
      </w:r>
      <w:r/>
    </w:p>
    <w:p>
      <w:pPr>
        <w:pStyle w:val="ListNumber"/>
        <w:spacing w:line="240" w:lineRule="auto"/>
        <w:ind w:left="720"/>
      </w:pPr>
      <w:r/>
      <w:hyperlink r:id="rId11">
        <w:r>
          <w:rPr>
            <w:color w:val="0000EE"/>
            <w:u w:val="single"/>
          </w:rPr>
          <w:t>https://www.forbes.com/councils/forbesbusinesscouncil/2024/02/23/driving-performance-with-content-hyper-personalization-through-ai-and-llms/</w:t>
        </w:r>
      </w:hyperlink>
      <w:r>
        <w:t xml:space="preserve"> - Supports the integration of AI and large language models in hyper-personalization, highlighting its impact on content creation, data analysis, and market differentiation.</w:t>
      </w:r>
      <w:r/>
    </w:p>
    <w:p>
      <w:pPr>
        <w:pStyle w:val="ListNumber"/>
        <w:spacing w:line="240" w:lineRule="auto"/>
        <w:ind w:left="720"/>
      </w:pPr>
      <w:r/>
      <w:hyperlink r:id="rId12">
        <w:r>
          <w:rPr>
            <w:color w:val="0000EE"/>
            <w:u w:val="single"/>
          </w:rPr>
          <w:t>https://www.practicalecommerce.com/gen-ai-nears-hyper-personalization-at-scale</w:t>
        </w:r>
      </w:hyperlink>
      <w:r>
        <w:t xml:space="preserve"> - Explains how generative AI combines with real-time data and communication platforms to achieve hyper-personalization, addressing challenges like data capture, comprehension, and content creation.</w:t>
      </w:r>
      <w:r/>
    </w:p>
    <w:p>
      <w:pPr>
        <w:pStyle w:val="ListNumber"/>
        <w:spacing w:line="240" w:lineRule="auto"/>
        <w:ind w:left="720"/>
      </w:pPr>
      <w:r/>
      <w:hyperlink r:id="rId13">
        <w:r>
          <w:rPr>
            <w:color w:val="0000EE"/>
            <w:u w:val="single"/>
          </w:rPr>
          <w:t>https://www.forbes.com/sites/kathleenwalch/2024/07/15/how-generative-ai-is-driving-hyperpersonalization/</w:t>
        </w:r>
      </w:hyperlink>
      <w:r>
        <w:t xml:space="preserve"> - Details how generative AI enables hyper-personalization across various domains, including ecommerce, healthcare, finance, and education, by creating unique profiles and delivering contextually relevant results.</w:t>
      </w:r>
      <w:r/>
    </w:p>
    <w:p>
      <w:pPr>
        <w:pStyle w:val="ListNumber"/>
        <w:spacing w:line="240" w:lineRule="auto"/>
        <w:ind w:left="720"/>
      </w:pPr>
      <w:r/>
      <w:hyperlink r:id="rId14">
        <w:r>
          <w:rPr>
            <w:color w:val="0000EE"/>
            <w:u w:val="single"/>
          </w:rPr>
          <w:t>https://www.flyfish.ai/blog/ecommerce-hyper-personalization-with-genai/</w:t>
        </w:r>
      </w:hyperlink>
      <w:r>
        <w:t xml:space="preserve"> - Discusses the paradigm shift in ecommerce personalization using generative AI, emphasizing deep customer understanding, predictive power, and real-time relevance in hyper-personalized shopping experiences.</w:t>
      </w:r>
      <w:r/>
    </w:p>
    <w:p>
      <w:pPr>
        <w:pStyle w:val="ListNumber"/>
        <w:spacing w:line="240" w:lineRule="auto"/>
        <w:ind w:left="720"/>
      </w:pPr>
      <w:r/>
      <w:hyperlink r:id="rId12">
        <w:r>
          <w:rPr>
            <w:color w:val="0000EE"/>
            <w:u w:val="single"/>
          </w:rPr>
          <w:t>https://www.practicalecommerce.com/gen-ai-nears-hyper-personalization-at-scale</w:t>
        </w:r>
      </w:hyperlink>
      <w:r>
        <w:t xml:space="preserve"> - Mentions Backstroke and Blueshift as examples of generative AI platforms that address data capture, comprehension, and content creation challenges in hyper-personalization.</w:t>
      </w:r>
      <w:r/>
    </w:p>
    <w:p>
      <w:pPr>
        <w:pStyle w:val="ListNumber"/>
        <w:spacing w:line="240" w:lineRule="auto"/>
        <w:ind w:left="720"/>
      </w:pPr>
      <w:r/>
      <w:hyperlink r:id="rId11">
        <w:r>
          <w:rPr>
            <w:color w:val="0000EE"/>
            <w:u w:val="single"/>
          </w:rPr>
          <w:t>https://www.forbes.com/councils/forbesbusinesscouncil/2024/02/23/driving-performance-with-content-hyper-personalization-through-ai-and-llms/</w:t>
        </w:r>
      </w:hyperlink>
      <w:r>
        <w:t xml:space="preserve"> - Highlights the advantages of hyper-personalized content, including reduced customer acquisition costs, increased revenues, and improved marketing ROI.</w:t>
      </w:r>
      <w:r/>
    </w:p>
    <w:p>
      <w:pPr>
        <w:pStyle w:val="ListNumber"/>
        <w:spacing w:line="240" w:lineRule="auto"/>
        <w:ind w:left="720"/>
      </w:pPr>
      <w:r/>
      <w:hyperlink r:id="rId10">
        <w:r>
          <w:rPr>
            <w:color w:val="0000EE"/>
            <w:u w:val="single"/>
          </w:rPr>
          <w:t>https://www.zdnet.com/article/how-to-achieve-hyper-personalization-using-generative-ai-platforms/</w:t>
        </w:r>
      </w:hyperlink>
      <w:r>
        <w:t xml:space="preserve"> - Explains the role of real-time decision making and customer journey mapping in hyper-personalization, ensuring responsive and proactive interactions with customers.</w:t>
      </w:r>
      <w:r/>
    </w:p>
    <w:p>
      <w:pPr>
        <w:pStyle w:val="ListNumber"/>
        <w:spacing w:line="240" w:lineRule="auto"/>
        <w:ind w:left="720"/>
      </w:pPr>
      <w:r/>
      <w:hyperlink r:id="rId12">
        <w:r>
          <w:rPr>
            <w:color w:val="0000EE"/>
            <w:u w:val="single"/>
          </w:rPr>
          <w:t>https://www.practicalecommerce.com/gen-ai-nears-hyper-personalization-at-scale</w:t>
        </w:r>
      </w:hyperlink>
      <w:r>
        <w:t xml:space="preserve"> - Discusses the future prospects of hyper-personalization, including the increasing accessibility and affordability of generative AI tools for small and medium-sized businesses.</w:t>
      </w:r>
      <w:r/>
    </w:p>
    <w:p>
      <w:pPr>
        <w:pStyle w:val="ListNumber"/>
        <w:spacing w:line="240" w:lineRule="auto"/>
        <w:ind w:left="720"/>
      </w:pPr>
      <w:r/>
      <w:hyperlink r:id="rId13">
        <w:r>
          <w:rPr>
            <w:color w:val="0000EE"/>
            <w:u w:val="single"/>
          </w:rPr>
          <w:t>https://www.forbes.com/sites/kathleenwalch/2024/07/15/how-generative-ai-is-driving-hyperpersonalization/</w:t>
        </w:r>
      </w:hyperlink>
      <w:r>
        <w:t xml:space="preserve"> - Details how generative AI is making hyper-personalization more accessible and effective, enabling businesses to deliver highly individualized experiences at scale.</w:t>
      </w:r>
      <w:r/>
    </w:p>
    <w:p>
      <w:pPr>
        <w:pStyle w:val="ListNumber"/>
        <w:spacing w:line="240" w:lineRule="auto"/>
        <w:ind w:left="720"/>
      </w:pPr>
      <w:r/>
      <w:hyperlink r:id="rId14">
        <w:r>
          <w:rPr>
            <w:color w:val="0000EE"/>
            <w:u w:val="single"/>
          </w:rPr>
          <w:t>https://www.flyfish.ai/blog/ecommerce-hyper-personalization-with-genai/</w:t>
        </w:r>
      </w:hyperlink>
      <w:r>
        <w:t xml:space="preserve"> - Emphasizes the necessity of hyper-personalization in ecommerce, with 74% of consumers demanding personalized online experiences, and how generative AI is meeting this demand.</w:t>
      </w:r>
      <w:r/>
    </w:p>
    <w:p>
      <w:pPr>
        <w:pStyle w:val="ListNumber"/>
        <w:spacing w:line="240" w:lineRule="auto"/>
        <w:ind w:left="720"/>
      </w:pPr>
      <w:r/>
      <w:hyperlink r:id="rId12">
        <w:r>
          <w:rPr>
            <w:color w:val="0000EE"/>
            <w:u w:val="single"/>
          </w:rPr>
          <w:t>https://www.practicalecommerce.com/gen-ai-nears-hyper-personalization-at-scale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how-to-achieve-hyper-personalization-using-generative-ai-platforms/" TargetMode="External"/><Relationship Id="rId11" Type="http://schemas.openxmlformats.org/officeDocument/2006/relationships/hyperlink" Target="https://www.forbes.com/councils/forbesbusinesscouncil/2024/02/23/driving-performance-with-content-hyper-personalization-through-ai-and-llms/" TargetMode="External"/><Relationship Id="rId12" Type="http://schemas.openxmlformats.org/officeDocument/2006/relationships/hyperlink" Target="https://www.practicalecommerce.com/gen-ai-nears-hyper-personalization-at-scale" TargetMode="External"/><Relationship Id="rId13" Type="http://schemas.openxmlformats.org/officeDocument/2006/relationships/hyperlink" Target="https://www.forbes.com/sites/kathleenwalch/2024/07/15/how-generative-ai-is-driving-hyperpersonalization/" TargetMode="External"/><Relationship Id="rId14" Type="http://schemas.openxmlformats.org/officeDocument/2006/relationships/hyperlink" Target="https://www.flyfish.ai/blog/ecommerce-hyper-personalization-with-g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