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Jeff Yass increases SIG's stake in Supermicro amid AI investment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bustling world of Wall Street, where market moves of major investors are closely scrutinised, one name frequently emerging is Jeff Yass, co-founder of Susquehanna International Group (SIG). His firm's investment strategies are often examined, especially given their substantial stakes in promising companies.</w:t>
      </w:r>
      <w:r/>
    </w:p>
    <w:p>
      <w:r/>
      <w:r>
        <w:t>During the second quarter, SIG notably increased its investment in the artificial intelligence (AI) segment by purchasing around 5 million shares of Super Micro Computer, recognised on the NASDAQ as SMCI. This acquisition marked a significant 148% increase in their holdings of Supermicro, signalling a vote of confidence in the company's potential within the AI infrastructure domain.</w:t>
      </w:r>
      <w:r/>
    </w:p>
    <w:p>
      <w:r/>
      <w:r>
        <w:t>Supermicro, while often grouped with semiconductor companies like Nvidia and Advanced Micro Devices (AMD), actually operates in a slightly different niche. It is primarily involved in the design of IT infrastructure, particularly developing storage architecture crucial for Nvidia's and AMD's GPUs. This positions Supermicro as a pivotal player supporting the semiconductor sector's needs rather than being a semiconductor producer itself.</w:t>
      </w:r>
      <w:r/>
    </w:p>
    <w:p>
      <w:r/>
      <w:r>
        <w:t>Financially, Supermicro is experiencing mixed results. The company has seen growth in its revenue, but its gross profit margin presents some concerns as it trends downward. This is a notable consideration for investors since, despite the optimism brought by AI advancements, Supermicro's financial health portrays a more challenging reality. Management has pointed towards these challenges as short-term, consistent with the nature of the IT infrastructure industry, which traditionally operates with leaner margins.</w:t>
      </w:r>
      <w:r/>
    </w:p>
    <w:p>
      <w:r/>
      <w:r>
        <w:t>Another crucial aspect of Supermicro's current status is the competitive landscape it navigates. Aligning with industry leaders in GPU manufacturing has proven beneficial, yet these partnerships are not exclusive to Supermicro. The company faces stiff competition from much larger and well-diversified players like Dell Technologies, Hewlett Packard Enterprise, Lenovo, and Cisco.</w:t>
      </w:r>
      <w:r/>
    </w:p>
    <w:p>
      <w:r/>
      <w:r>
        <w:t>These competitors possess broader market prowess, making Supermicro’s position more precarious. The necessity to potentially compete on pricing could impact the profitability forecasts that Supermicro's management anticipates. In industries saturated with similar offerings, the pressure to lower prices can detrimentally affect margins, posing a significant risk to Supermicro’s financial aspirations.</w:t>
      </w:r>
      <w:r/>
    </w:p>
    <w:p>
      <w:r/>
      <w:r>
        <w:t>As the chessboard of AI infrastructure continues to evolve, closely-followed investors like Jeff Yass and firms like SIG make strategic moves that underscore the complexities and opportunities within this burgeoning market. Understanding these dynamics provides a glimpse into how institutional investors manoeuvre through the operational challenges and competitive pressures companies like Supermicro encounter.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https://www.quantifiedstrategies.com/jeffrey-yass/</w:t>
        </w:r>
      </w:hyperlink>
      <w:r>
        <w:t xml:space="preserve"> - Provides background information on Jeffrey Yass, his career, and the founding of Susquehanna International Group (SIG), which is relevant to understanding his investment strategies and influence.</w:t>
      </w:r>
      <w:r/>
    </w:p>
    <w:p>
      <w:pPr>
        <w:pStyle w:val="ListNumber"/>
        <w:spacing w:line="240" w:lineRule="auto"/>
        <w:ind w:left="720"/>
      </w:pPr>
      <w:r/>
      <w:hyperlink r:id="rId11">
        <w:r>
          <w:rPr>
            <w:color w:val="0000EE"/>
            <w:u w:val="single"/>
          </w:rPr>
          <w:t>https://www.inquirer.com/business/jeff-yass-susquehanna-international-group-investments-20240825.html</w:t>
        </w:r>
      </w:hyperlink>
      <w:r>
        <w:t xml:space="preserve"> - Details Susquehanna's investment strategies, including their long-term investment approach and diverse portfolio, which aligns with the context of their investments in various sectors.</w:t>
      </w:r>
      <w:r/>
    </w:p>
    <w:p>
      <w:pPr>
        <w:pStyle w:val="ListNumber"/>
        <w:spacing w:line="240" w:lineRule="auto"/>
        <w:ind w:left="720"/>
      </w:pPr>
      <w:r/>
      <w:hyperlink r:id="rId12">
        <w:r>
          <w:rPr>
            <w:color w:val="0000EE"/>
            <w:u w:val="single"/>
          </w:rPr>
          <w:t>https://www.propublica.org/article/how-susquehanna-yass-avoided-billion-taxes</w:t>
        </w:r>
      </w:hyperlink>
      <w:r>
        <w:t xml:space="preserve"> - Discusses Susquehanna's and Yass's financial strategies, including tax avoidance tactics, which can influence their overall investment decisions and financial health.</w:t>
      </w:r>
      <w:r/>
    </w:p>
    <w:p>
      <w:pPr>
        <w:pStyle w:val="ListNumber"/>
        <w:spacing w:line="240" w:lineRule="auto"/>
        <w:ind w:left="720"/>
      </w:pPr>
      <w:r/>
      <w:hyperlink r:id="rId13">
        <w:r>
          <w:rPr>
            <w:color w:val="0000EE"/>
            <w:u w:val="single"/>
          </w:rPr>
          <w:t>https://www.nasdaq.com/articles/billionaire-jeff-yass-sold-73-susquehannas-stake-nvidia-and-piling-beloved-artificial-0</w:t>
        </w:r>
      </w:hyperlink>
      <w:r>
        <w:t xml:space="preserve"> - Provides information on Susquehanna's recent investment activities, including their moves in the AI sector, which is relevant to their strategic investments in companies like Supermicro.</w:t>
      </w:r>
      <w:r/>
    </w:p>
    <w:p>
      <w:pPr>
        <w:pStyle w:val="ListNumber"/>
        <w:spacing w:line="240" w:lineRule="auto"/>
        <w:ind w:left="720"/>
      </w:pPr>
      <w:r/>
      <w:hyperlink r:id="rId10">
        <w:r>
          <w:rPr>
            <w:color w:val="0000EE"/>
            <w:u w:val="single"/>
          </w:rPr>
          <w:t>https://www.quantifiedstrategies.com/jeffrey-yass/</w:t>
        </w:r>
      </w:hyperlink>
      <w:r>
        <w:t xml:space="preserve"> - Explains Yass's background and his firm's approach to investing in early-stage growth companies, which is crucial for understanding their investment in AI infrastructure companies.</w:t>
      </w:r>
      <w:r/>
    </w:p>
    <w:p>
      <w:pPr>
        <w:pStyle w:val="ListNumber"/>
        <w:spacing w:line="240" w:lineRule="auto"/>
        <w:ind w:left="720"/>
      </w:pPr>
      <w:r/>
      <w:hyperlink r:id="rId11">
        <w:r>
          <w:rPr>
            <w:color w:val="0000EE"/>
            <w:u w:val="single"/>
          </w:rPr>
          <w:t>https://www.inquirer.com/business/jeff-yass-susquehanna-international-group-investments-20240825.html</w:t>
        </w:r>
      </w:hyperlink>
      <w:r>
        <w:t xml:space="preserve"> - Describes Susquehanna's patient capital approach and their focus on high-growth, high-margin businesses, which is relevant to their investment in Supermicro.</w:t>
      </w:r>
      <w:r/>
    </w:p>
    <w:p>
      <w:pPr>
        <w:pStyle w:val="ListNumber"/>
        <w:spacing w:line="240" w:lineRule="auto"/>
        <w:ind w:left="720"/>
      </w:pPr>
      <w:r/>
      <w:hyperlink r:id="rId13">
        <w:r>
          <w:rPr>
            <w:color w:val="0000EE"/>
            <w:u w:val="single"/>
          </w:rPr>
          <w:t>https://www.nasdaq.com/articles/billionaire-jeff-yass-sold-73-susquehannas-stake-nvidia-and-piling-beloved-artificial-0</w:t>
        </w:r>
      </w:hyperlink>
      <w:r>
        <w:t xml:space="preserve"> - Details the competitive landscape in the AI and semiconductor sectors, including the roles of companies like Nvidia and AMD, which is important for understanding Supermicro's position.</w:t>
      </w:r>
      <w:r/>
    </w:p>
    <w:p>
      <w:pPr>
        <w:pStyle w:val="ListNumber"/>
        <w:spacing w:line="240" w:lineRule="auto"/>
        <w:ind w:left="720"/>
      </w:pPr>
      <w:r/>
      <w:hyperlink r:id="rId11">
        <w:r>
          <w:rPr>
            <w:color w:val="0000EE"/>
            <w:u w:val="single"/>
          </w:rPr>
          <w:t>https://www.inquirer.com/business/jeff-yass-susquehanna-international-group-investments-20240825.html</w:t>
        </w:r>
      </w:hyperlink>
      <w:r>
        <w:t xml:space="preserve"> - Mentions the diversity of Susquehanna's investments, including their stakes in various tech companies, which highlights their strategic approach to investing in the AI infrastructure sector.</w:t>
      </w:r>
      <w:r/>
    </w:p>
    <w:p>
      <w:pPr>
        <w:pStyle w:val="ListNumber"/>
        <w:spacing w:line="240" w:lineRule="auto"/>
        <w:ind w:left="720"/>
      </w:pPr>
      <w:r/>
      <w:hyperlink r:id="rId12">
        <w:r>
          <w:rPr>
            <w:color w:val="0000EE"/>
            <w:u w:val="single"/>
          </w:rPr>
          <w:t>https://www.propublica.org/article/how-susquehanna-yass-avoided-billion-taxes</w:t>
        </w:r>
      </w:hyperlink>
      <w:r>
        <w:t xml:space="preserve"> - Provides insights into the financial strategies and tax implications of Susquehanna's investments, which can affect their overall financial health and investment decisions.</w:t>
      </w:r>
      <w:r/>
    </w:p>
    <w:p>
      <w:pPr>
        <w:pStyle w:val="ListNumber"/>
        <w:spacing w:line="240" w:lineRule="auto"/>
        <w:ind w:left="720"/>
      </w:pPr>
      <w:r/>
      <w:hyperlink r:id="rId10">
        <w:r>
          <w:rPr>
            <w:color w:val="0000EE"/>
            <w:u w:val="single"/>
          </w:rPr>
          <w:t>https://www.quantifiedstrategies.com/jeffrey-yass/</w:t>
        </w:r>
      </w:hyperlink>
      <w:r>
        <w:t xml:space="preserve"> - Explains Yass's trading philosophy and his firm's approach to identifying and investing in promising companies, which is relevant to their investment in Supermicro.</w:t>
      </w:r>
      <w:r/>
    </w:p>
    <w:p>
      <w:pPr>
        <w:pStyle w:val="ListNumber"/>
        <w:spacing w:line="240" w:lineRule="auto"/>
        <w:ind w:left="720"/>
      </w:pPr>
      <w:r/>
      <w:hyperlink r:id="rId11">
        <w:r>
          <w:rPr>
            <w:color w:val="0000EE"/>
            <w:u w:val="single"/>
          </w:rPr>
          <w:t>https://www.inquirer.com/business/jeff-yass-susquehanna-international-group-investments-20240825.html</w:t>
        </w:r>
      </w:hyperlink>
      <w:r>
        <w:t xml:space="preserve"> - Details the long-term investment approach of Susquehanna, which contrasts with the typical short-term focus of other private equity and venture capital firms, and is relevant to their investment in AI infrastructure.</w:t>
      </w:r>
      <w:r/>
    </w:p>
    <w:p>
      <w:pPr>
        <w:pStyle w:val="ListNumber"/>
        <w:spacing w:line="240" w:lineRule="auto"/>
        <w:ind w:left="720"/>
      </w:pPr>
      <w:r/>
      <w:hyperlink r:id="rId14">
        <w:r>
          <w:rPr>
            <w:color w:val="0000EE"/>
            <w:u w:val="single"/>
          </w:rPr>
          <w:t>https://finance.yahoo.com/news/billionaire-jeff-yass-just-increased-094500892.html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antifiedstrategies.com/jeffrey-yass/" TargetMode="External"/><Relationship Id="rId11" Type="http://schemas.openxmlformats.org/officeDocument/2006/relationships/hyperlink" Target="https://www.inquirer.com/business/jeff-yass-susquehanna-international-group-investments-20240825.html" TargetMode="External"/><Relationship Id="rId12" Type="http://schemas.openxmlformats.org/officeDocument/2006/relationships/hyperlink" Target="https://www.propublica.org/article/how-susquehanna-yass-avoided-billion-taxes" TargetMode="External"/><Relationship Id="rId13" Type="http://schemas.openxmlformats.org/officeDocument/2006/relationships/hyperlink" Target="https://www.nasdaq.com/articles/billionaire-jeff-yass-sold-73-susquehannas-stake-nvidia-and-piling-beloved-artificial-0" TargetMode="External"/><Relationship Id="rId14" Type="http://schemas.openxmlformats.org/officeDocument/2006/relationships/hyperlink" Target="https://finance.yahoo.com/news/billionaire-jeff-yass-just-increased-09450089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