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announces significant EMEA leadership restructuring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Announces Significant EMEA Leadership Restructuring</w:t>
      </w:r>
      <w:r/>
    </w:p>
    <w:p>
      <w:r/>
      <w:r>
        <w:t>In a move reflecting its strategic focus on advancing new technologies, Microsoft has unveiled a significant reshuffle within its senior leadership across the Europe, Middle East, and Africa (EMEA) regions. At the heart of these changes is the appointment of Clare Barclay as President of Enterprise &amp; Industry for EMEA. Barclay, who has been steering Microsoft UK as CEO since October 2020, will be vacating her current position at the end of October.</w:t>
      </w:r>
      <w:r/>
    </w:p>
    <w:p>
      <w:r/>
      <w:r>
        <w:t>Effective November 1, Darren Hardman will take over as the new CEO of Microsoft UK. Hardman's most recent experience includes joining Microsoft in May 2023, bringing with him extensive expertise in the UK technology sector. Before joining Microsoft, Hardman held the esteemed position of UK&amp;I CEO for Amazon Web Services and played a key role with the government's Digital Skills Council, contributing significantly to the national digital landscape.</w:t>
      </w:r>
      <w:r/>
    </w:p>
    <w:p>
      <w:r/>
      <w:r>
        <w:t>Barclay's tenure as CEO of Microsoft UK has been marked by notable collaborations with high-profile entities such as the London Stock Exchange Group, Vodafone, and Sainsbury’s, specifically focusing on the integration and expansion of artificial intelligence technologies. In her newly appointed role, Barclay will be responsible for fostering growth and spearheading digital transformation initiatives across Microsoft's 120 EMEA markets. Her work will involve close collaboration with both partners and startups to promote and facilitate the integration of AI tools.</w:t>
      </w:r>
      <w:r/>
    </w:p>
    <w:p>
      <w:r/>
      <w:r>
        <w:t>Ralph Haupter, President of Microsoft EMEA, emphasized the unique capabilities and perspectives that both Barclay and Hardman bring to their new roles. "With this strategic leadership transition, we will bring the best of our industry and AI execution to our UK and EMEA customers," he commented, illustrating the company's dedication to leveraging its leadership team to drive innovation and efficiency.</w:t>
      </w:r>
      <w:r/>
    </w:p>
    <w:p>
      <w:r/>
      <w:r>
        <w:t>This leadership overhaul also underscores Microsoft's ongoing commitment to the UK market. The tech giant employs approximately 6,000 individuals within the United Kingdom, with operational bases located in Paddington, Manchester, and Edinburgh, supplemented by its headquarters in Reading.</w:t>
      </w:r>
      <w:r/>
    </w:p>
    <w:p>
      <w:r/>
      <w:r>
        <w:t>These developments highlight Microsoft’s broader strategy to champion AI and automation technologies, which are increasingly pivotal in driving digital innovation and business transformation across various sectors. The leadership changes reflect the company's dedication to aligning its strategic vision with key market opportunities, setting a clear direction for future growth and technological advancement in the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https://ukstories.microsoft.com/features/microsoft-announces-regional-leadership-changes/</w:t>
        </w:r>
      </w:hyperlink>
      <w:r>
        <w:t xml:space="preserve"> - Corroborates the appointment of Clare Barclay as President, Enterprise &amp; Industry, EMEA and Darren Hardman as CEO of Microsoft UK, and details their roles and experiences.</w:t>
      </w:r>
      <w:r/>
    </w:p>
    <w:p>
      <w:pPr>
        <w:pStyle w:val="ListNumber"/>
        <w:spacing w:line="240" w:lineRule="auto"/>
        <w:ind w:left="720"/>
      </w:pPr>
      <w:r/>
      <w:hyperlink r:id="rId11">
        <w:r>
          <w:rPr>
            <w:color w:val="0000EE"/>
            <w:u w:val="single"/>
          </w:rPr>
          <w:t>https://technologymagazine.com/articles/microsoft-reshuffles-emea-leadership-amid-ai-expansion-drive</w:t>
        </w:r>
      </w:hyperlink>
      <w:r>
        <w:t xml:space="preserve"> - Supports the leadership changes, including Clare Barclay's new role and Darren Hardman's background and responsibilities, and highlights Microsoft's AI expansion strategy.</w:t>
      </w:r>
      <w:r/>
    </w:p>
    <w:p>
      <w:pPr>
        <w:pStyle w:val="ListNumber"/>
        <w:spacing w:line="240" w:lineRule="auto"/>
        <w:ind w:left="720"/>
      </w:pPr>
      <w:r/>
      <w:hyperlink r:id="rId10">
        <w:r>
          <w:rPr>
            <w:color w:val="0000EE"/>
            <w:u w:val="single"/>
          </w:rPr>
          <w:t>https://ukstories.microsoft.com/features/microsoft-announces-regional-leadership-changes/</w:t>
        </w:r>
      </w:hyperlink>
      <w:r>
        <w:t xml:space="preserve"> - Provides details on Clare Barclay's tenure as CEO of Microsoft UK, her partnerships with major British institutions, and her new role's responsibilities.</w:t>
      </w:r>
      <w:r/>
    </w:p>
    <w:p>
      <w:pPr>
        <w:pStyle w:val="ListNumber"/>
        <w:spacing w:line="240" w:lineRule="auto"/>
        <w:ind w:left="720"/>
      </w:pPr>
      <w:r/>
      <w:hyperlink r:id="rId11">
        <w:r>
          <w:rPr>
            <w:color w:val="0000EE"/>
            <w:u w:val="single"/>
          </w:rPr>
          <w:t>https://technologymagazine.com/articles/microsoft-reshuffles-emea-leadership-amid-ai-expansion-drive</w:t>
        </w:r>
      </w:hyperlink>
      <w:r>
        <w:t xml:space="preserve"> - Corroborates Darren Hardman's experience, including his role at AWS and his contributions to Microsoft's Software and Digital Platforms division in EMEA.</w:t>
      </w:r>
      <w:r/>
    </w:p>
    <w:p>
      <w:pPr>
        <w:pStyle w:val="ListNumber"/>
        <w:spacing w:line="240" w:lineRule="auto"/>
        <w:ind w:left="720"/>
      </w:pPr>
      <w:r/>
      <w:hyperlink r:id="rId10">
        <w:r>
          <w:rPr>
            <w:color w:val="0000EE"/>
            <w:u w:val="single"/>
          </w:rPr>
          <w:t>https://ukstories.microsoft.com/features/microsoft-announces-regional-leadership-changes/</w:t>
        </w:r>
      </w:hyperlink>
      <w:r>
        <w:t xml:space="preserve"> - Quotes Ralph Haupter, EMEA President, on the unique strengths and insights of Clare Barclay and Darren Hardman in their new roles.</w:t>
      </w:r>
      <w:r/>
    </w:p>
    <w:p>
      <w:pPr>
        <w:pStyle w:val="ListNumber"/>
        <w:spacing w:line="240" w:lineRule="auto"/>
        <w:ind w:left="720"/>
      </w:pPr>
      <w:r/>
      <w:hyperlink r:id="rId11">
        <w:r>
          <w:rPr>
            <w:color w:val="0000EE"/>
            <w:u w:val="single"/>
          </w:rPr>
          <w:t>https://technologymagazine.com/articles/microsoft-reshuffles-emea-leadership-amid-ai-expansion-drive</w:t>
        </w:r>
      </w:hyperlink>
      <w:r>
        <w:t xml:space="preserve"> - Details Microsoft's commitment to the UK market, including the number of employees and the locations of its operational bases.</w:t>
      </w:r>
      <w:r/>
    </w:p>
    <w:p>
      <w:pPr>
        <w:pStyle w:val="ListNumber"/>
        <w:spacing w:line="240" w:lineRule="auto"/>
        <w:ind w:left="720"/>
      </w:pPr>
      <w:r/>
      <w:hyperlink r:id="rId10">
        <w:r>
          <w:rPr>
            <w:color w:val="0000EE"/>
            <w:u w:val="single"/>
          </w:rPr>
          <w:t>https://ukstories.microsoft.com/features/microsoft-announces-regional-leadership-changes/</w:t>
        </w:r>
      </w:hyperlink>
      <w:r>
        <w:t xml:space="preserve"> - Highlights Microsoft's broader strategy to champion AI and automation technologies and its investment in the UK, including the expansion of data centre infrastructure.</w:t>
      </w:r>
      <w:r/>
    </w:p>
    <w:p>
      <w:pPr>
        <w:pStyle w:val="ListNumber"/>
        <w:spacing w:line="240" w:lineRule="auto"/>
        <w:ind w:left="720"/>
      </w:pPr>
      <w:r/>
      <w:hyperlink r:id="rId11">
        <w:r>
          <w:rPr>
            <w:color w:val="0000EE"/>
            <w:u w:val="single"/>
          </w:rPr>
          <w:t>https://technologymagazine.com/articles/microsoft-reshuffles-emea-leadership-amid-ai-expansion-drive</w:t>
        </w:r>
      </w:hyperlink>
      <w:r>
        <w:t xml:space="preserve"> - Explains the strategic significance of the leadership changes in aligning with Microsoft's AI strategy and market opportunities in the EMEA region.</w:t>
      </w:r>
      <w:r/>
    </w:p>
    <w:p>
      <w:pPr>
        <w:pStyle w:val="ListNumber"/>
        <w:spacing w:line="240" w:lineRule="auto"/>
        <w:ind w:left="720"/>
      </w:pPr>
      <w:r/>
      <w:hyperlink r:id="rId10">
        <w:r>
          <w:rPr>
            <w:color w:val="0000EE"/>
            <w:u w:val="single"/>
          </w:rPr>
          <w:t>https://ukstories.microsoft.com/features/microsoft-announces-regional-leadership-changes/</w:t>
        </w:r>
      </w:hyperlink>
      <w:r>
        <w:t xml:space="preserve"> - Mentions Microsoft's £2.5 billion investment in the UK to expand AI capacity, capability, and security.</w:t>
      </w:r>
      <w:r/>
    </w:p>
    <w:p>
      <w:pPr>
        <w:pStyle w:val="ListNumber"/>
        <w:spacing w:line="240" w:lineRule="auto"/>
        <w:ind w:left="720"/>
      </w:pPr>
      <w:r/>
      <w:hyperlink r:id="rId11">
        <w:r>
          <w:rPr>
            <w:color w:val="0000EE"/>
            <w:u w:val="single"/>
          </w:rPr>
          <w:t>https://technologymagazine.com/articles/microsoft-reshuffles-emea-leadership-amid-ai-expansion-drive</w:t>
        </w:r>
      </w:hyperlink>
      <w:r>
        <w:t xml:space="preserve"> - Details the impact of the leadership changes on Microsoft's AI capabilities and data sovereignty requirements in the UK.</w:t>
      </w:r>
      <w:r/>
    </w:p>
    <w:p>
      <w:pPr>
        <w:pStyle w:val="ListNumber"/>
        <w:spacing w:line="240" w:lineRule="auto"/>
        <w:ind w:left="720"/>
      </w:pPr>
      <w:r/>
      <w:hyperlink r:id="rId10">
        <w:r>
          <w:rPr>
            <w:color w:val="0000EE"/>
            <w:u w:val="single"/>
          </w:rPr>
          <w:t>https://ukstories.microsoft.com/features/microsoft-announces-regional-leadership-changes/</w:t>
        </w:r>
      </w:hyperlink>
      <w:r>
        <w:t xml:space="preserve"> - Provides information on Microsoft's UK partner network and its research laboratory in Cambridge.</w:t>
      </w:r>
      <w:r/>
    </w:p>
    <w:p>
      <w:pPr>
        <w:pStyle w:val="ListNumber"/>
        <w:spacing w:line="240" w:lineRule="auto"/>
        <w:ind w:left="720"/>
      </w:pPr>
      <w:r/>
      <w:hyperlink r:id="rId12">
        <w:r>
          <w:rPr>
            <w:color w:val="0000EE"/>
            <w:u w:val="single"/>
          </w:rPr>
          <w:t>https://www.techradar.com/pro/microsoft-reveals-new-emea-leadership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stories.microsoft.com/features/microsoft-announces-regional-leadership-changes/" TargetMode="External"/><Relationship Id="rId11" Type="http://schemas.openxmlformats.org/officeDocument/2006/relationships/hyperlink" Target="https://technologymagazine.com/articles/microsoft-reshuffles-emea-leadership-amid-ai-expansion-drive" TargetMode="External"/><Relationship Id="rId12" Type="http://schemas.openxmlformats.org/officeDocument/2006/relationships/hyperlink" Target="https://www.techradar.com/pro/microsoft-reveals-new-emea-lead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