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American Privacy Rights Act raises concerns over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American Privacy Rights Act Raises Concerns Over AI Development</w:t>
      </w:r>
      <w:r/>
    </w:p>
    <w:p>
      <w:r/>
      <w:r>
        <w:t>The recent introduction of a bipartisan draft of the American Privacy Rights Act (APRA) has reignited discussions concerning federal consumer privacy legislation in the United States. Although the momentum behind its passage has faltered amid varied concerns, the proposed act has highlighted critical issues around data privacy and artificial intelligence (AI) development.</w:t>
      </w:r>
      <w:r/>
    </w:p>
    <w:p>
      <w:r/>
      <w:r>
        <w:rPr>
          <w:b/>
        </w:rPr>
        <w:t>AI Regulation Under APRA</w:t>
      </w:r>
      <w:r/>
    </w:p>
    <w:p>
      <w:r/>
      <w:r>
        <w:t>The APRA aimed to regulate AI through two principal provisions. Initially, it proposed mandated impact assessments and audits for algorithms deployed in significant sectors like housing, employment, healthcare, insurance, and credit. Consumers were also offered an opt-out right for such algorithms. However, these conditions were removed in subsequent revisions. The more significant regulatory aspect of APRA concerning AI was its implicit ban on the use of personal data for training multipurpose AI models. This arises from the principle of "data minimization," a cornerstone of the draft.</w:t>
      </w:r>
      <w:r/>
    </w:p>
    <w:p>
      <w:r/>
      <w:r>
        <w:rPr>
          <w:b/>
        </w:rPr>
        <w:t>Data Minimization Explained</w:t>
      </w:r>
      <w:r/>
    </w:p>
    <w:p>
      <w:r/>
      <w:r>
        <w:t>Data minimization dictates that data collection should be restricted to what is essential for fulfilling a specific purpose. The APRA adopts a substantive form of this principle, prohibiting the collection and processing of data beyond what is necessary to provide a requested product or service, or if not explicitly permitted under the legislation. Unlike some state laws which allow for broader use of data with consumer consent, the APRA sets stringent limits, disallowing even consensual reuse of personal data for AI development.</w:t>
      </w:r>
      <w:r/>
    </w:p>
    <w:p>
      <w:r/>
      <w:r>
        <w:rPr>
          <w:b/>
        </w:rPr>
        <w:t>Implications for AI Development</w:t>
      </w:r>
      <w:r/>
    </w:p>
    <w:p>
      <w:r/>
      <w:r>
        <w:t>This aspect of the APRA significantly contrasts with existing norms, even surpassing the European Union's General Data Protection Regulation (GDPR), known for its rigor. While the GDPR allows for data use with affirmative consumer consent, APRA's restrictions could profoundly stifle AI innovation. Prohibiting the reuse of data implies that AI models, which inherently rely on diverse data to evolve and improve, could not legally function within these confines.</w:t>
      </w:r>
      <w:r/>
    </w:p>
    <w:p>
      <w:r/>
      <w:r>
        <w:t>Experts argue that training AI models solely for isolated purposes could negatively affect safety and reliability. It would hinder the creation of sophisticated, multipurpose models capable of meeting complex user needs and ensuring enhancements like data accuracy and avoidance of redundancy. Furthermore, this limitation paradoxically complicates efforts to develop AI tools aimed at maintaining user privacy, such as those generating synthetic data.</w:t>
      </w:r>
      <w:r/>
    </w:p>
    <w:p>
      <w:r/>
      <w:r>
        <w:rPr>
          <w:b/>
        </w:rPr>
        <w:t>Challenges and Comparisons</w:t>
      </w:r>
      <w:r/>
    </w:p>
    <w:p>
      <w:r/>
      <w:r>
        <w:t>Under the APRA, the potential impact on AI development is exacerbated by its constraints compared to the GDPR. The latter provides for somewhat flexible data use upon consumer consent, though it has been criticized for hindering European AI progress relative to the US and China. The APRA, if enacted without modifications, poses a more severe impediment by categorically preventing all unauthorized reuse of personal data.</w:t>
      </w:r>
      <w:r/>
    </w:p>
    <w:p>
      <w:r/>
      <w:r>
        <w:t>In contrast, other US states demonstrate a preference for procedural data minimization, allowing for data use variations subject to disclosure and consent, leaving room for some flexibility in AI advancement. By introducing a white-list approach that limits data use to predetermined purposes, the APRA diverges notably from this approach, potentially positioning the US at a disadvantage in the global tech landscape.</w:t>
      </w:r>
      <w:r/>
    </w:p>
    <w:p>
      <w:r/>
      <w:r>
        <w:rPr>
          <w:b/>
        </w:rPr>
        <w:t>Future Considerations</w:t>
      </w:r>
      <w:r/>
    </w:p>
    <w:p>
      <w:r/>
      <w:r>
        <w:t>As the APRA awaits further consideration by Congress, stakeholders caution against stifling domestic AI innovation due to stringent privacy regulations. Revisiting the framework may allow for greater consumer data control while balancing advancements in AI technology essential for maintaining US competitiveness. Balancing these priorities remains crucial for shaping federal privacy legislation that acknowledges the complexities and necessities of modern technological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https://www.rstreet.org/commentary/the-u-s-senate-takes-a-swing-at-data-privacy-and-ai/</w:t>
        </w:r>
      </w:hyperlink>
      <w:r>
        <w:t xml:space="preserve"> - Discusses the need for comprehensive federal data privacy laws, the importance of data minimization, and the impact on AI development.</w:t>
      </w:r>
      <w:r/>
    </w:p>
    <w:p>
      <w:pPr>
        <w:pStyle w:val="ListNumber"/>
        <w:spacing w:line="240" w:lineRule="auto"/>
        <w:ind w:left="720"/>
      </w:pPr>
      <w:r/>
      <w:hyperlink r:id="rId11">
        <w:r>
          <w:rPr>
            <w:color w:val="0000EE"/>
            <w:u w:val="single"/>
          </w:rPr>
          <w:t>https://www.whitecase.com/insight-alert/proposed-american-privacy-rights-act-seeks-establish-comprehensive-national-framework</w:t>
        </w:r>
      </w:hyperlink>
      <w:r>
        <w:t xml:space="preserve"> - Details the APRA's provisions, including data minimization, impact assessments, and regulations on automated decision-making, which affect AI development.</w:t>
      </w:r>
      <w:r/>
    </w:p>
    <w:p>
      <w:pPr>
        <w:pStyle w:val="ListNumber"/>
        <w:spacing w:line="240" w:lineRule="auto"/>
        <w:ind w:left="720"/>
      </w:pPr>
      <w:r/>
      <w:hyperlink r:id="rId11">
        <w:r>
          <w:rPr>
            <w:color w:val="0000EE"/>
            <w:u w:val="single"/>
          </w:rPr>
          <w:t>https://www.whitecase.com/insight-alert/proposed-american-privacy-rights-act-seeks-establish-comprehensive-national-framework</w:t>
        </w:r>
      </w:hyperlink>
      <w:r>
        <w:t xml:space="preserve"> - Explains the APRA's ban on the use of personal data for training AI models and the implications for high-impact social media companies and large data holders.</w:t>
      </w:r>
      <w:r/>
    </w:p>
    <w:p>
      <w:pPr>
        <w:pStyle w:val="ListNumber"/>
        <w:spacing w:line="240" w:lineRule="auto"/>
        <w:ind w:left="720"/>
      </w:pPr>
      <w:r/>
      <w:hyperlink r:id="rId12">
        <w:r>
          <w:rPr>
            <w:color w:val="0000EE"/>
            <w:u w:val="single"/>
          </w:rPr>
          <w:t>https://calawyers.org/privacy-law/privacy-law-issues-associated-with-developing-and-deploying-generative-ai-tools/</w:t>
        </w:r>
      </w:hyperlink>
      <w:r>
        <w:t xml:space="preserve"> - Outlines privacy law issues related to AI at the federal and state levels, including data minimization and consent requirements.</w:t>
      </w:r>
      <w:r/>
    </w:p>
    <w:p>
      <w:pPr>
        <w:pStyle w:val="ListNumber"/>
        <w:spacing w:line="240" w:lineRule="auto"/>
        <w:ind w:left="720"/>
      </w:pPr>
      <w:r/>
      <w:hyperlink r:id="rId13">
        <w:r>
          <w:rPr>
            <w:color w:val="0000EE"/>
            <w:u w:val="single"/>
          </w:rPr>
          <w:t>https://www.insideprivacy.com/artificial-intelligence/certain-provisions-in-the-american-privacy-rights-act-of-2024-could-potentially-affect-ai/</w:t>
        </w:r>
      </w:hyperlink>
      <w:r>
        <w:t xml:space="preserve"> - Describes the impact assessments and algorithm design evaluations required by the APRA, which could affect AI development.</w:t>
      </w:r>
      <w:r/>
    </w:p>
    <w:p>
      <w:pPr>
        <w:pStyle w:val="ListNumber"/>
        <w:spacing w:line="240" w:lineRule="auto"/>
        <w:ind w:left="720"/>
      </w:pPr>
      <w:r/>
      <w:hyperlink r:id="rId13">
        <w:r>
          <w:rPr>
            <w:color w:val="0000EE"/>
            <w:u w:val="single"/>
          </w:rPr>
          <w:t>https://www.insideprivacy.com/artificial-intelligence/certain-provisions-in-the-american-privacy-rights-act-of-2024-could-potentially-affect-ai/</w:t>
        </w:r>
      </w:hyperlink>
      <w:r>
        <w:t xml:space="preserve"> - Details the regulatory aspects of the APRA concerning AI, including the requirement for impact assessments and algorithm design evaluations.</w:t>
      </w:r>
      <w:r/>
    </w:p>
    <w:p>
      <w:pPr>
        <w:pStyle w:val="ListNumber"/>
        <w:spacing w:line="240" w:lineRule="auto"/>
        <w:ind w:left="720"/>
      </w:pPr>
      <w:r/>
      <w:hyperlink r:id="rId14">
        <w:r>
          <w:rPr>
            <w:color w:val="0000EE"/>
            <w:u w:val="single"/>
          </w:rPr>
          <w:t>https://www.csis.org/analysis/protecting-data-privacy-baseline-responsible-ai</w:t>
        </w:r>
      </w:hyperlink>
      <w:r>
        <w:t xml:space="preserve"> - Compares the APRA's data minimization principles with the GDPR and discusses the broader implications for AI innovation and global competitiveness.</w:t>
      </w:r>
      <w:r/>
    </w:p>
    <w:p>
      <w:pPr>
        <w:pStyle w:val="ListNumber"/>
        <w:spacing w:line="240" w:lineRule="auto"/>
        <w:ind w:left="720"/>
      </w:pPr>
      <w:r/>
      <w:hyperlink r:id="rId14">
        <w:r>
          <w:rPr>
            <w:color w:val="0000EE"/>
            <w:u w:val="single"/>
          </w:rPr>
          <w:t>https://www.csis.org/analysis/protecting-data-privacy-baseline-responsible-ai</w:t>
        </w:r>
      </w:hyperlink>
      <w:r>
        <w:t xml:space="preserve"> - Discusses the White House's Blueprint for an AI Bill of Rights and the Executive Order on Safe, Secure, and Trustworthy Development and Use of Artificial Intelligence, highlighting data privacy principles.</w:t>
      </w:r>
      <w:r/>
    </w:p>
    <w:p>
      <w:pPr>
        <w:pStyle w:val="ListNumber"/>
        <w:spacing w:line="240" w:lineRule="auto"/>
        <w:ind w:left="720"/>
      </w:pPr>
      <w:r/>
      <w:hyperlink r:id="rId10">
        <w:r>
          <w:rPr>
            <w:color w:val="0000EE"/>
            <w:u w:val="single"/>
          </w:rPr>
          <w:t>https://www.rstreet.org/commentary/the-u-s-senate-takes-a-swing-at-data-privacy-and-ai/</w:t>
        </w:r>
      </w:hyperlink>
      <w:r>
        <w:t xml:space="preserve"> - Highlights the importance of balancing privacy regulations with the need for innovation in AI, ensuring national security and competitiveness.</w:t>
      </w:r>
      <w:r/>
    </w:p>
    <w:p>
      <w:pPr>
        <w:pStyle w:val="ListNumber"/>
        <w:spacing w:line="240" w:lineRule="auto"/>
        <w:ind w:left="720"/>
      </w:pPr>
      <w:r/>
      <w:hyperlink r:id="rId12">
        <w:r>
          <w:rPr>
            <w:color w:val="0000EE"/>
            <w:u w:val="single"/>
          </w:rPr>
          <w:t>https://calawyers.org/privacy-law/privacy-law-issues-associated-with-developing-and-deploying-generative-ai-tools/</w:t>
        </w:r>
      </w:hyperlink>
      <w:r>
        <w:t xml:space="preserve"> - Explains the differences between the APRA's stringent data minimization and the more flexible approaches seen in some US state laws and the GDPR.</w:t>
      </w:r>
      <w:r/>
    </w:p>
    <w:p>
      <w:pPr>
        <w:pStyle w:val="ListNumber"/>
        <w:spacing w:line="240" w:lineRule="auto"/>
        <w:ind w:left="720"/>
      </w:pPr>
      <w:r/>
      <w:hyperlink r:id="rId11">
        <w:r>
          <w:rPr>
            <w:color w:val="0000EE"/>
            <w:u w:val="single"/>
          </w:rPr>
          <w:t>https://www.whitecase.com/insight-alert/proposed-american-privacy-rights-act-seeks-establish-comprehensive-national-framework</w:t>
        </w:r>
      </w:hyperlink>
      <w:r>
        <w:t xml:space="preserve"> - Discusses the potential impact of the APRA on domestic AI innovation and the need for a balanced approach to federal privacy legislation.</w:t>
      </w:r>
      <w:r/>
    </w:p>
    <w:p>
      <w:pPr>
        <w:pStyle w:val="ListNumber"/>
        <w:spacing w:line="240" w:lineRule="auto"/>
        <w:ind w:left="720"/>
      </w:pPr>
      <w:r/>
      <w:hyperlink r:id="rId15">
        <w:r>
          <w:rPr>
            <w:color w:val="0000EE"/>
            <w:u w:val="single"/>
          </w:rPr>
          <w:t>https://www.techdirt.com/2024/10/29/the-american-privacy-rights-acts-hidden-ai-ban/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street.org/commentary/the-u-s-senate-takes-a-swing-at-data-privacy-and-ai/" TargetMode="External"/><Relationship Id="rId11" Type="http://schemas.openxmlformats.org/officeDocument/2006/relationships/hyperlink" Target="https://www.whitecase.com/insight-alert/proposed-american-privacy-rights-act-seeks-establish-comprehensive-national-framework" TargetMode="External"/><Relationship Id="rId12" Type="http://schemas.openxmlformats.org/officeDocument/2006/relationships/hyperlink" Target="https://calawyers.org/privacy-law/privacy-law-issues-associated-with-developing-and-deploying-generative-ai-tools/" TargetMode="External"/><Relationship Id="rId13" Type="http://schemas.openxmlformats.org/officeDocument/2006/relationships/hyperlink" Target="https://www.insideprivacy.com/artificial-intelligence/certain-provisions-in-the-american-privacy-rights-act-of-2024-could-potentially-affect-ai/" TargetMode="External"/><Relationship Id="rId14" Type="http://schemas.openxmlformats.org/officeDocument/2006/relationships/hyperlink" Target="https://www.csis.org/analysis/protecting-data-privacy-baseline-responsible-ai" TargetMode="External"/><Relationship Id="rId15" Type="http://schemas.openxmlformats.org/officeDocument/2006/relationships/hyperlink" Target="https://www.techdirt.com/2024/10/29/the-american-privacy-rights-acts-hidden-ai-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