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Brightwave advances AI-driven financial research with rapid funding rounds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Brightwave Advances AI-Driven Financial Research with Rapid Funding Rounds</w:t>
      </w:r>
      <w:r/>
    </w:p>
    <w:p>
      <w:r/>
      <w:r>
        <w:t>San Francisco-based AI startup Brightwave is gaining attention in the finance sector with its innovative approach to analysing public data and generating financial insights. Founded by Mike Conover and Brandon Kotara, the company aims to provide asset managers with a clearer understanding of market opportunities through the use of an AI agent capable of identifying "signals" that might be overlooked by human scrutiny.</w:t>
      </w:r>
      <w:r/>
    </w:p>
    <w:p>
      <w:r/>
      <w:r>
        <w:t>The startup's AI agent stands out by synthesising complex market reports and news events into concise research documents. An example on the company’s website illustrates its ability to distil a 30-page Goldman Sachs report on AI developments into a five-page summary, highlighting essential statistics and predictions. This capability is designed to assist asset managers in recognising mispriced assets by uncovering information that might be buried in extensive data sets.</w:t>
      </w:r>
      <w:r/>
    </w:p>
    <w:p>
      <w:r/>
      <w:r>
        <w:t>Brightwave’s approach is underpinned by a sophisticated knowledge graph system, a tool that organizes real-world entities and their relationships in a manner that is accessible to AI systems. Conover, who holds a doctorate and several patents related to knowledge graphs, believes that enhancing these graphs can significantly improve AI performance in processing and understanding complex data.</w:t>
      </w:r>
      <w:r/>
    </w:p>
    <w:p>
      <w:r/>
      <w:r>
        <w:t>In a notable funding achievement, Brightwave successfully completed two funding rounds within a span of just four months. The first, an oversubscribed $6 million seed round, was concluded over the summer, followed by a $15 million Series A round announced recently. Both rounds were led by Decibel Partners, with participation from OMERS Ventures. Such rapid fundraising is uncommon, but Decibel’s partner Alessio Fanelli indicated that the decision was driven by Brightwave’s impressive revenue growth and the desire to secure additional investment before larger funds potentially intervened.</w:t>
      </w:r>
      <w:r/>
    </w:p>
    <w:p>
      <w:r/>
      <w:r>
        <w:t>Fanelli emphasised the importance of allowing Brightwave's team to focus on business development without the distraction of prolonged negotiations with multiple investors. The urgency highlights the current competitive environment among venture capitalists to secure stakes in promising AI enterprises.</w:t>
      </w:r>
      <w:r/>
    </w:p>
    <w:p>
      <w:r/>
      <w:r>
        <w:t>Brightwave's management team brings significant expertise to the table. Conover's previous contributions include co-creating Databricks’ open-source AI model, Dolly, while co-founder Kotara has experience leading machine learning initiatives at Workday. Despite their openness about their backgrounds, the company remains discreet about the specific AI models and datasets it employs for generating its financial reports.</w:t>
      </w:r>
      <w:r/>
    </w:p>
    <w:p>
      <w:r/>
      <w:r>
        <w:t>Some industry observers have raised concerns about AI companies potentially repurposing content from news sources without appropriate recognition or compensation to content creators. Addressing these concerns, Conover has clarified that Brightwave intends to work collaboratively with news organisations and respects their content rights, explicitly stating the company's commitment to not bypass digital paywalls.</w:t>
      </w:r>
      <w:r/>
    </w:p>
    <w:p>
      <w:r/>
      <w:r>
        <w:t>As Brightwave continues its trajectory in the AI and financial technology space, its ability to double its investment within months suggests strong market confidence in its approach. Its success could pave the way for other AI-driven tools aiming to simplify and enhance the art of financial analysis and investment decision-making.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https://siliconangle.com/2024/10/29/brightwave-raises-15m-accelerate-financial-research-ai/</w:t>
        </w:r>
      </w:hyperlink>
      <w:r>
        <w:t xml:space="preserve"> - Corroborates Brightwave's $15 million Series A funding round and the use of AI to synthesize financial reports and documents.</w:t>
      </w:r>
      <w:r/>
    </w:p>
    <w:p>
      <w:pPr>
        <w:pStyle w:val="ListNumber"/>
        <w:spacing w:line="240" w:lineRule="auto"/>
        <w:ind w:left="720"/>
      </w:pPr>
      <w:r/>
      <w:hyperlink r:id="rId11">
        <w:r>
          <w:rPr>
            <w:color w:val="0000EE"/>
            <w:u w:val="single"/>
          </w:rPr>
          <w:t>https://www.businesswire.com/news/home/20241029778071/en/Brightwave-Secures-15M-Series-A-to-Scale-AI-Powered-Financial-Research-Platform</w:t>
        </w:r>
      </w:hyperlink>
      <w:r>
        <w:t xml:space="preserve"> - Confirms the $15 million Series A funding led by Decibel Partners and OMERS Ventures, and highlights Brightwave's revenue growth and client base.</w:t>
      </w:r>
      <w:r/>
    </w:p>
    <w:p>
      <w:pPr>
        <w:pStyle w:val="ListNumber"/>
        <w:spacing w:line="240" w:lineRule="auto"/>
        <w:ind w:left="720"/>
      </w:pPr>
      <w:r/>
      <w:hyperlink r:id="rId12">
        <w:r>
          <w:rPr>
            <w:color w:val="0000EE"/>
            <w:u w:val="single"/>
          </w:rPr>
          <w:t>https://siliconvalleyjournals.com/brightwave-secures-15m-series-a-to-advance-ai-driven-financial-research-platform/</w:t>
        </w:r>
      </w:hyperlink>
      <w:r>
        <w:t xml:space="preserve"> - Supports the details of the Series A funding round and the integration of high-signal data into Brightwave's knowledge graph.</w:t>
      </w:r>
      <w:r/>
    </w:p>
    <w:p>
      <w:pPr>
        <w:pStyle w:val="ListNumber"/>
        <w:spacing w:line="240" w:lineRule="auto"/>
        <w:ind w:left="720"/>
      </w:pPr>
      <w:r/>
      <w:hyperlink r:id="rId13">
        <w:r>
          <w:rPr>
            <w:color w:val="0000EE"/>
            <w:u w:val="single"/>
          </w:rPr>
          <w:t>https://www.brightwave.io/news/ai-powered-financial-research-assistant-brightwave-raises-6m-in-seed-funding</w:t>
        </w:r>
      </w:hyperlink>
      <w:r>
        <w:t xml:space="preserve"> - Provides information on Brightwave's $6 million seed round and the founders' background in machine learning and AI.</w:t>
      </w:r>
      <w:r/>
    </w:p>
    <w:p>
      <w:pPr>
        <w:pStyle w:val="ListNumber"/>
        <w:spacing w:line="240" w:lineRule="auto"/>
        <w:ind w:left="720"/>
      </w:pPr>
      <w:r/>
      <w:hyperlink r:id="rId10">
        <w:r>
          <w:rPr>
            <w:color w:val="0000EE"/>
            <w:u w:val="single"/>
          </w:rPr>
          <w:t>https://siliconangle.com/2024/10/29/brightwave-raises-15m-accelerate-financial-research-ai/</w:t>
        </w:r>
      </w:hyperlink>
      <w:r>
        <w:t xml:space="preserve"> - Explains the functionality of Brightwave's AI agent in synthesizing complex market reports and news events into concise research documents.</w:t>
      </w:r>
      <w:r/>
    </w:p>
    <w:p>
      <w:pPr>
        <w:pStyle w:val="ListNumber"/>
        <w:spacing w:line="240" w:lineRule="auto"/>
        <w:ind w:left="720"/>
      </w:pPr>
      <w:r/>
      <w:hyperlink r:id="rId11">
        <w:r>
          <w:rPr>
            <w:color w:val="0000EE"/>
            <w:u w:val="single"/>
          </w:rPr>
          <w:t>https://www.businesswire.com/news/home/20241029778071/en/Brightwave-Secures-15M-Series-A-to-Scale-AI-Powered-Financial-Research-Platform</w:t>
        </w:r>
      </w:hyperlink>
      <w:r>
        <w:t xml:space="preserve"> - Details the role of Brightwave's knowledge graph system in organizing real-world entities and their relationships for AI processing.</w:t>
      </w:r>
      <w:r/>
    </w:p>
    <w:p>
      <w:pPr>
        <w:pStyle w:val="ListNumber"/>
        <w:spacing w:line="240" w:lineRule="auto"/>
        <w:ind w:left="720"/>
      </w:pPr>
      <w:r/>
      <w:hyperlink r:id="rId12">
        <w:r>
          <w:rPr>
            <w:color w:val="0000EE"/>
            <w:u w:val="single"/>
          </w:rPr>
          <w:t>https://siliconvalleyjournals.com/brightwave-secures-15m-series-a-to-advance-ai-driven-financial-research-platform/</w:t>
        </w:r>
      </w:hyperlink>
      <w:r>
        <w:t xml:space="preserve"> - Highlights the rapid fundraising and the participation of Decibel Partners and OMERS Ventures in both funding rounds.</w:t>
      </w:r>
      <w:r/>
    </w:p>
    <w:p>
      <w:pPr>
        <w:pStyle w:val="ListNumber"/>
        <w:spacing w:line="240" w:lineRule="auto"/>
        <w:ind w:left="720"/>
      </w:pPr>
      <w:r/>
      <w:hyperlink r:id="rId11">
        <w:r>
          <w:rPr>
            <w:color w:val="0000EE"/>
            <w:u w:val="single"/>
          </w:rPr>
          <w:t>https://www.businesswire.com/news/home/20241029778071/en/Brightwave-Secures-15M-Series-A-to-Scale-AI-Powered-Financial-Research-Platform</w:t>
        </w:r>
      </w:hyperlink>
      <w:r>
        <w:t xml:space="preserve"> - Mentions the expertise of Brightwave's management team, including Mike Conover and Brandon Kotara, in AI and machine learning.</w:t>
      </w:r>
      <w:r/>
    </w:p>
    <w:p>
      <w:pPr>
        <w:pStyle w:val="ListNumber"/>
        <w:spacing w:line="240" w:lineRule="auto"/>
        <w:ind w:left="720"/>
      </w:pPr>
      <w:r/>
      <w:hyperlink r:id="rId10">
        <w:r>
          <w:rPr>
            <w:color w:val="0000EE"/>
            <w:u w:val="single"/>
          </w:rPr>
          <w:t>https://siliconangle.com/2024/10/29/brightwave-raises-15m-accelerate-financial-research-ai/</w:t>
        </w:r>
      </w:hyperlink>
      <w:r>
        <w:t xml:space="preserve"> - Addresses concerns about AI companies repurposing content and Brightwave's commitment to respecting content rights and not bypassing digital paywalls.</w:t>
      </w:r>
      <w:r/>
    </w:p>
    <w:p>
      <w:pPr>
        <w:pStyle w:val="ListNumber"/>
        <w:spacing w:line="240" w:lineRule="auto"/>
        <w:ind w:left="720"/>
      </w:pPr>
      <w:r/>
      <w:hyperlink r:id="rId11">
        <w:r>
          <w:rPr>
            <w:color w:val="0000EE"/>
            <w:u w:val="single"/>
          </w:rPr>
          <w:t>https://www.businesswire.com/news/home/20241029778071/en/Brightwave-Secures-15M-Series-A-to-Scale-AI-Powered-Financial-Research-Platform</w:t>
        </w:r>
      </w:hyperlink>
      <w:r>
        <w:t xml:space="preserve"> - Discusses the strong market confidence in Brightwave's approach and its potential impact on the financial technology space.</w:t>
      </w:r>
      <w:r/>
    </w:p>
    <w:p>
      <w:pPr>
        <w:pStyle w:val="ListNumber"/>
        <w:spacing w:line="240" w:lineRule="auto"/>
        <w:ind w:left="720"/>
      </w:pPr>
      <w:r/>
      <w:hyperlink r:id="rId12">
        <w:r>
          <w:rPr>
            <w:color w:val="0000EE"/>
            <w:u w:val="single"/>
          </w:rPr>
          <w:t>https://siliconvalleyjournals.com/brightwave-secures-15m-series-a-to-advance-ai-driven-financial-research-platform/</w:t>
        </w:r>
      </w:hyperlink>
      <w:r>
        <w:t xml:space="preserve"> - Reiterates Brightwave's rapid growth and the strategic use of the new funding for engineering talent, research, and data partnerships.</w:t>
      </w:r>
      <w:r/>
    </w:p>
    <w:p>
      <w:pPr>
        <w:pStyle w:val="ListNumber"/>
        <w:spacing w:line="240" w:lineRule="auto"/>
        <w:ind w:left="720"/>
      </w:pPr>
      <w:r/>
      <w:hyperlink r:id="rId14">
        <w:r>
          <w:rPr>
            <w:color w:val="0000EE"/>
            <w:u w:val="single"/>
          </w:rPr>
          <w:t>https://techcrunch.com/2024/10/29/brightwaves-ai-agent-helps-asset-managers-find-signal-and-its-fundraising-fast/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liconangle.com/2024/10/29/brightwave-raises-15m-accelerate-financial-research-ai/" TargetMode="External"/><Relationship Id="rId11" Type="http://schemas.openxmlformats.org/officeDocument/2006/relationships/hyperlink" Target="https://www.businesswire.com/news/home/20241029778071/en/Brightwave-Secures-15M-Series-A-to-Scale-AI-Powered-Financial-Research-Platform" TargetMode="External"/><Relationship Id="rId12" Type="http://schemas.openxmlformats.org/officeDocument/2006/relationships/hyperlink" Target="https://siliconvalleyjournals.com/brightwave-secures-15m-series-a-to-advance-ai-driven-financial-research-platform/" TargetMode="External"/><Relationship Id="rId13" Type="http://schemas.openxmlformats.org/officeDocument/2006/relationships/hyperlink" Target="https://www.brightwave.io/news/ai-powered-financial-research-assistant-brightwave-raises-6m-in-seed-funding" TargetMode="External"/><Relationship Id="rId14" Type="http://schemas.openxmlformats.org/officeDocument/2006/relationships/hyperlink" Target="https://techcrunch.com/2024/10/29/brightwaves-ai-agent-helps-asset-managers-find-signal-and-its-fundraising-fa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