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Crusoe Energy secures $500 million funding to drive AI data centre expansion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Crusoe Energy, a rapidly expanding data centre start-up, is poised to boost its growth significantly with a fresh infusion of up to $500 million in equity capital. The funding round is being spearheaded by Founders Fund, the venture capital firm co-founded by billionaire Peter Thiel. With this latest influx of capital, Crusoe's valuation is expected to soar to approximately $3 billion, marking more than double its valuation from two years ago. This information comes from sources familiar with the details of the financial transaction.</w:t>
      </w:r>
      <w:r/>
    </w:p>
    <w:p>
      <w:r/>
      <w:r>
        <w:t>Founded in 2018 by Chase Lochmiller and Cully Cavness, Crusoe Energy initially focused on creating data centres that utilised waste gases from oilfields to power energy-intensive activities like bitcoin mining. However, since 2020, the company strategically transitioned towards establishing more permanent data centre facilities. These facilities are equipped with large quantities of powerful AI chips manufactured by Nvidia, and they are primarily leased to tech companies focused on developing AI models.</w:t>
      </w:r>
      <w:r/>
    </w:p>
    <w:p>
      <w:r/>
      <w:r>
        <w:t>The current fundraise signals the burgeoning interest and investment in "neocloud" companies—data centre entities that outsource cloud computing services crucial for AI development. This industry has witnessed significant financial backing, especially from Silicon Valley and Wall Street, aimed at facilitating the procurement of advanced AI chips from Nvidia. Large tech companies such as Microsoft and Meta utilise these chips in data centres for their AI-driven projects. Notably, CoreWeave, the predominant player in the neocloud sector, has amassed over $12 billion in debt and equity through various financing deals over the last year and a half.</w:t>
      </w:r>
      <w:r/>
    </w:p>
    <w:p>
      <w:r/>
      <w:r>
        <w:t>Adding to Crusoe's ambitious expansion efforts, the company recently announced securing a $3.4 billion contract with Blue Owl Capital to fund a new data centre in Texas. This facility is set to be leased to Oracle, which has partnerships in place to supply computing power to prominent entities such as Microsoft and OpenAI.</w:t>
      </w:r>
      <w:r/>
    </w:p>
    <w:p>
      <w:r/>
      <w:r>
        <w:t>The surge in Crusoe's valuation is reflective of heightened investments in AI-related companies, driven by a growing belief among venture capitalists that AI technology could prove as transformative as previous technological leaps, such as the rise of the internet or mobile connectivity. According to PitchBook, over 40% of the $93 billion venture capital expenditures in the first half of this year have been channelled into AI start-ups.</w:t>
      </w:r>
      <w:r/>
    </w:p>
    <w:p>
      <w:r/>
      <w:r>
        <w:t>As generative AI companies garner substantial private financing, discussions around potential initial public offerings (IPOs) have surfaced. However, experts suggest that many AI start-ups are content with remaining privately held due to the unpredictability of AI product revenue and the fluid nature of regulatory environments. Though IPOs open avenues for increased capital access, market headwinds such as rising interest rates have impeded IPO momentum lately. In the first six months of 2024, only 37 firms accomplished IPOs, generating $28.4 billion in exit value, a sharp decline from the bumper IPO year of 2021.</w:t>
      </w:r>
      <w:r/>
    </w:p>
    <w:p>
      <w:r/>
      <w:r>
        <w:t>Industry experts also highlight challenges in forecasting revenue due to swift advances in AI technology, which could complicate financial modelling disclosures to shareholders upon going public. Furthermore, ongoing regulatory developments, including data privacy issues and pending legislative measures related to AI safety, might deter AI companies from pursuing immediate public listings.</w:t>
      </w:r>
      <w:r/>
    </w:p>
    <w:p>
      <w:r/>
      <w:r>
        <w:t>Despite these complexities, the AI sector continues to attract significant private investment, with strategic collaborations supplementing capital influxes from public offerings. Companies are increasingly focusing on responsible AI model development, potentially postponing IPOs until they can demonstrate stable profitability and robust customer bases.</w:t>
      </w:r>
      <w:r/>
    </w:p>
    <w:p>
      <w:r/>
      <w:r>
        <w:t>Looking ahead, analysts anticipate a potential uptick in AI company IPO filings by 2025, contingent on economic and regulatory shifts post-U.S. presidential election, potentially revitalising interest rate dynamics and freeing capital for further stock market activities. Nonetheless, successful IPO ventures will necessitate AI companies to possess well-articulated profitability strategies and convincing fiscal projections.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https://crusoe.ai/blog/crusoe-closes-millions-in-new-capital/</w:t>
        </w:r>
      </w:hyperlink>
      <w:r>
        <w:t xml:space="preserve"> - Corroborates the $350 million Series C equity financing and the additional $155 million in credit facilities, highlighting Crusoe's expansion and valuation growth.</w:t>
      </w:r>
      <w:r/>
    </w:p>
    <w:p>
      <w:pPr>
        <w:pStyle w:val="ListNumber"/>
        <w:spacing w:line="240" w:lineRule="auto"/>
        <w:ind w:left="720"/>
      </w:pPr>
      <w:r/>
      <w:hyperlink r:id="rId11">
        <w:r>
          <w:rPr>
            <w:color w:val="0000EE"/>
            <w:u w:val="single"/>
          </w:rPr>
          <w:t>https://www.capacitymedia.com/article/crusoe-launches-joint-venture-for-ai-data-centre</w:t>
        </w:r>
      </w:hyperlink>
      <w:r>
        <w:t xml:space="preserve"> - Supports the $3.4 billion joint venture with Blue Owl Capital and Primary Digital Infrastructure to build a data center in Texas, and the leasing to a Fortune 100 hyperscale tenant.</w:t>
      </w:r>
      <w:r/>
    </w:p>
    <w:p>
      <w:pPr>
        <w:pStyle w:val="ListNumber"/>
        <w:spacing w:line="240" w:lineRule="auto"/>
        <w:ind w:left="720"/>
      </w:pPr>
      <w:r/>
      <w:hyperlink r:id="rId12">
        <w:r>
          <w:rPr>
            <w:color w:val="0000EE"/>
            <w:u w:val="single"/>
          </w:rPr>
          <w:t>https://crusoe.ai/newsroom/crusoe-blue-owl-capital-primary-digital-joint-venture/</w:t>
        </w:r>
      </w:hyperlink>
      <w:r>
        <w:t xml:space="preserve"> - Details the joint venture for the AI data center in Texas, including the involvement of Blue Owl Capital and Primary Digital Infrastructure, and the use of renewable energy sources.</w:t>
      </w:r>
      <w:r/>
    </w:p>
    <w:p>
      <w:pPr>
        <w:pStyle w:val="ListNumber"/>
        <w:spacing w:line="240" w:lineRule="auto"/>
        <w:ind w:left="720"/>
      </w:pPr>
      <w:r/>
      <w:hyperlink r:id="rId13">
        <w:r>
          <w:rPr>
            <w:color w:val="0000EE"/>
            <w:u w:val="single"/>
          </w:rPr>
          <w:t>https://www.datacenterdynamics.com/en/news/crusoe-energy-raises-128-million-for-natural-gas-powered-modular-data-centers/</w:t>
        </w:r>
      </w:hyperlink>
      <w:r>
        <w:t xml:space="preserve"> - Provides background on Crusoe Energy's initial focus on using waste gases from oilfields for data centers and its expansion plans, including the use of Nvidia GPUs.</w:t>
      </w:r>
      <w:r/>
    </w:p>
    <w:p>
      <w:pPr>
        <w:pStyle w:val="ListNumber"/>
        <w:spacing w:line="240" w:lineRule="auto"/>
        <w:ind w:left="720"/>
      </w:pPr>
      <w:r/>
      <w:hyperlink r:id="rId14">
        <w:r>
          <w:rPr>
            <w:color w:val="0000EE"/>
            <w:u w:val="single"/>
          </w:rPr>
          <w:t>https://siliconangle.com/2024/10/15/crusoe-3-4b-joint-venture-build-ai-data-center-campus-100000-gpus/</w:t>
        </w:r>
      </w:hyperlink>
      <w:r>
        <w:t xml:space="preserve"> - Corroborates the $3.4 billion joint venture and the details of the data center campus in Texas, including the capacity for up to 100,000 GPUs and the involvement of Oracle and Microsoft.</w:t>
      </w:r>
      <w:r/>
    </w:p>
    <w:p>
      <w:pPr>
        <w:pStyle w:val="ListNumber"/>
        <w:spacing w:line="240" w:lineRule="auto"/>
        <w:ind w:left="720"/>
      </w:pPr>
      <w:r/>
      <w:hyperlink r:id="rId10">
        <w:r>
          <w:rPr>
            <w:color w:val="0000EE"/>
            <w:u w:val="single"/>
          </w:rPr>
          <w:t>https://crusoe.ai/blog/crusoe-closes-millions-in-new-capital/</w:t>
        </w:r>
      </w:hyperlink>
      <w:r>
        <w:t xml:space="preserve"> - Highlights Crusoe's mission to align computing with climate goals and its expansion into cloud computing and AI infrastructure.</w:t>
      </w:r>
      <w:r/>
    </w:p>
    <w:p>
      <w:pPr>
        <w:pStyle w:val="ListNumber"/>
        <w:spacing w:line="240" w:lineRule="auto"/>
        <w:ind w:left="720"/>
      </w:pPr>
      <w:r/>
      <w:hyperlink r:id="rId11">
        <w:r>
          <w:rPr>
            <w:color w:val="0000EE"/>
            <w:u w:val="single"/>
          </w:rPr>
          <w:t>https://www.capacitymedia.com/article/crusoe-launches-joint-venture-for-ai-data-centre</w:t>
        </w:r>
      </w:hyperlink>
      <w:r>
        <w:t xml:space="preserve"> - Mentions the economic impact of the data center project on the local economy and the focus on sustainability and community stewardship.</w:t>
      </w:r>
      <w:r/>
    </w:p>
    <w:p>
      <w:pPr>
        <w:pStyle w:val="ListNumber"/>
        <w:spacing w:line="240" w:lineRule="auto"/>
        <w:ind w:left="720"/>
      </w:pPr>
      <w:r/>
      <w:hyperlink r:id="rId12">
        <w:r>
          <w:rPr>
            <w:color w:val="0000EE"/>
            <w:u w:val="single"/>
          </w:rPr>
          <w:t>https://crusoe.ai/newsroom/crusoe-blue-owl-capital-primary-digital-joint-venture/</w:t>
        </w:r>
      </w:hyperlink>
      <w:r>
        <w:t xml:space="preserve"> - Explains the innovative design and cooling strategies for the AI data center, including direct-to-chip liquid cooling and air cooling.</w:t>
      </w:r>
      <w:r/>
    </w:p>
    <w:p>
      <w:pPr>
        <w:pStyle w:val="ListNumber"/>
        <w:spacing w:line="240" w:lineRule="auto"/>
        <w:ind w:left="720"/>
      </w:pPr>
      <w:r/>
      <w:hyperlink r:id="rId13">
        <w:r>
          <w:rPr>
            <w:color w:val="0000EE"/>
            <w:u w:val="single"/>
          </w:rPr>
          <w:t>https://www.datacenterdynamics.com/en/news/crusoe-energy-raises-128-million-for-natural-gas-powered-modular-data-centers/</w:t>
        </w:r>
      </w:hyperlink>
      <w:r>
        <w:t xml:space="preserve"> - Details the funding round led by Valor Equity Partners and the participation of other climate-focused investors, aligning with Crusoe’s mission.</w:t>
      </w:r>
      <w:r/>
    </w:p>
    <w:p>
      <w:pPr>
        <w:pStyle w:val="ListNumber"/>
        <w:spacing w:line="240" w:lineRule="auto"/>
        <w:ind w:left="720"/>
      </w:pPr>
      <w:r/>
      <w:hyperlink r:id="rId14">
        <w:r>
          <w:rPr>
            <w:color w:val="0000EE"/>
            <w:u w:val="single"/>
          </w:rPr>
          <w:t>https://siliconangle.com/2024/10/15/crusoe-3-4b-joint-venture-build-ai-data-center-campus-100000-gpus/</w:t>
        </w:r>
      </w:hyperlink>
      <w:r>
        <w:t xml:space="preserve"> - Mentions the strategic partnerships and the potential involvement of Microsoft and OpenAI in the AI data center project.</w:t>
      </w:r>
      <w:r/>
    </w:p>
    <w:p>
      <w:pPr>
        <w:pStyle w:val="ListNumber"/>
        <w:spacing w:line="240" w:lineRule="auto"/>
        <w:ind w:left="720"/>
      </w:pPr>
      <w:r/>
      <w:hyperlink r:id="rId12">
        <w:r>
          <w:rPr>
            <w:color w:val="0000EE"/>
            <w:u w:val="single"/>
          </w:rPr>
          <w:t>https://crusoe.ai/newsroom/crusoe-blue-owl-capital-primary-digital-joint-venture/</w:t>
        </w:r>
      </w:hyperlink>
      <w:r>
        <w:t xml:space="preserve"> - Highlights the commitment to using renewable energy sources and the project's alignment with Crusoe’s climate-aligned mission.</w:t>
      </w:r>
      <w:r/>
    </w:p>
    <w:p>
      <w:pPr>
        <w:pStyle w:val="ListNumber"/>
        <w:spacing w:line="240" w:lineRule="auto"/>
        <w:ind w:left="720"/>
      </w:pPr>
      <w:r/>
      <w:hyperlink r:id="rId15">
        <w:r>
          <w:rPr>
            <w:color w:val="0000EE"/>
            <w:u w:val="single"/>
          </w:rPr>
          <w:t>https://www.ft.com/content/dbda689a-d3a7-4441-8dec-93042ca619a9</w:t>
        </w:r>
      </w:hyperlink>
      <w:r>
        <w:t xml:space="preserve"> - Please view link - unable to able to access data</w:t>
      </w:r>
      <w:r/>
    </w:p>
    <w:p>
      <w:pPr>
        <w:pStyle w:val="ListNumber"/>
        <w:spacing w:line="240" w:lineRule="auto"/>
        <w:ind w:left="720"/>
      </w:pPr>
      <w:r/>
      <w:hyperlink r:id="rId16">
        <w:r>
          <w:rPr>
            <w:color w:val="0000EE"/>
            <w:u w:val="single"/>
          </w:rPr>
          <w:t>https://observer.com/2024/10/ai-unicorn-not-going-public/</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rusoe.ai/blog/crusoe-closes-millions-in-new-capital/" TargetMode="External"/><Relationship Id="rId11" Type="http://schemas.openxmlformats.org/officeDocument/2006/relationships/hyperlink" Target="https://www.capacitymedia.com/article/crusoe-launches-joint-venture-for-ai-data-centre" TargetMode="External"/><Relationship Id="rId12" Type="http://schemas.openxmlformats.org/officeDocument/2006/relationships/hyperlink" Target="https://crusoe.ai/newsroom/crusoe-blue-owl-capital-primary-digital-joint-venture/" TargetMode="External"/><Relationship Id="rId13" Type="http://schemas.openxmlformats.org/officeDocument/2006/relationships/hyperlink" Target="https://www.datacenterdynamics.com/en/news/crusoe-energy-raises-128-million-for-natural-gas-powered-modular-data-centers/" TargetMode="External"/><Relationship Id="rId14" Type="http://schemas.openxmlformats.org/officeDocument/2006/relationships/hyperlink" Target="https://siliconangle.com/2024/10/15/crusoe-3-4b-joint-venture-build-ai-data-center-campus-100000-gpus/" TargetMode="External"/><Relationship Id="rId15" Type="http://schemas.openxmlformats.org/officeDocument/2006/relationships/hyperlink" Target="https://www.ft.com/content/dbda689a-d3a7-4441-8dec-93042ca619a9" TargetMode="External"/><Relationship Id="rId16" Type="http://schemas.openxmlformats.org/officeDocument/2006/relationships/hyperlink" Target="https://observer.com/2024/10/ai-unicorn-not-going-publi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