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Organisations wrestle with AI deployment challenges amidst regulatory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Organisations Wrestle with AI Deployment Challenges Amidst Regulatory Concerns</w:t>
      </w:r>
      <w:r/>
    </w:p>
    <w:p>
      <w:r/>
      <w:r>
        <w:t>Enterprises across various sectors are encountering substantial hurdles as they attempt to transition artificial intelligence (AI) projects from the experimental phase to full production. Key obstacles include a lack of alignment with business objectives, stringent regulatory landscapes, and concerns over the reliability and trustworthiness of AI models.</w:t>
      </w:r>
      <w:r/>
    </w:p>
    <w:p>
      <w:r/>
      <w:r>
        <w:t>The gap between enthusiasm for AI technology and its practical implementation is significant. Many organisations are eager to harness the power of AI to drive innovation and efficiency. However, translating that enthusiasm into actionable, productive AI projects remains a complex task. This is largely because AI initiatives often proceed without a clear integration into the overarching business strategy, leading to misalignment and inefficiencies.</w:t>
      </w:r>
      <w:r/>
    </w:p>
    <w:p>
      <w:r/>
      <w:r>
        <w:t>Regulatory compliance further complicates AI deployment. Organisations must navigate a myriad of laws and guidelines designed to ensure ethical AI use and data protection, which can vary greatly between regions and sectors. This regulatory burden can be daunting, particularly given the fast-evolving nature of AI technologies and the legal frameworks that govern them.</w:t>
      </w:r>
      <w:r/>
    </w:p>
    <w:p>
      <w:r/>
      <w:r>
        <w:t>Moreover, there is a pervasive lack of trust in AI models themselves. Concerns about the accuracy, fairness, and potential biases in AI algorithms can hinder their implementation. Trustworthy AI initiatives require robust, transparent, and explainable models that align with ethical standards and organisational values.</w:t>
      </w:r>
      <w:r/>
    </w:p>
    <w:p>
      <w:r/>
      <w:r>
        <w:t>To address these challenges, a focus on unified data and AI governance is emerging as essential. Effective governance can ensure not only that AI initiatives align with business objectives, but also that the data driving these technologies meets quality standards. This governance involves establishing comprehensive processes for documenting, assessing, and monitoring AI use cases and the data that supports them.</w:t>
      </w:r>
      <w:r/>
    </w:p>
    <w:p>
      <w:r/>
      <w:r>
        <w:t>An upcoming webinar hosted by SAPinsider and Collibra, featuring a demonstration of Collibra’s integration with SAP Datasphere and SAP AI Core, aims to tackle these issues. The session will delve into the importance of data and AI governance in advancing AI projects. Participants will explore how unified governance frameworks can facilitate the trustworthiness of AI initiatives, streamline compliance with regulatory standards, and enhance alignment with business goals.</w:t>
      </w:r>
      <w:r/>
    </w:p>
    <w:p>
      <w:r/>
      <w:r>
        <w:t>The practical demonstration will highlight how organisations can effectively document and assess AI use cases, thus improving oversight and accountability. The integration of Collibra tools with SAP technologies represents a tangible solution for businesses striving to manage their AI assets more efficiently.</w:t>
      </w:r>
      <w:r/>
    </w:p>
    <w:p>
      <w:r/>
      <w:r>
        <w:t>While the challenges remain significant, organisations committed to rigorous data and AI governance can potentially unlock the transformative potential of AI, thus bridging the gap between technological capability and strategic application. The webinar promises to provide valuable insights for those seeking to confidently scale AI operations within their enterprises.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https://ethico.com/blog/the-challenges-of-artificial-intelligence-adoption-and-regulatory-compliance/</w:t>
        </w:r>
      </w:hyperlink>
      <w:r>
        <w:t xml:space="preserve"> - Corroborates the challenges of AI adoption, including regulatory compliance, risks of bias and discrimination, data privacy risks, and security concerns.</w:t>
      </w:r>
      <w:r/>
    </w:p>
    <w:p>
      <w:pPr>
        <w:pStyle w:val="ListNumber"/>
        <w:spacing w:line="240" w:lineRule="auto"/>
        <w:ind w:left="720"/>
      </w:pPr>
      <w:r/>
      <w:hyperlink r:id="rId11">
        <w:r>
          <w:rPr>
            <w:color w:val="0000EE"/>
            <w:u w:val="single"/>
          </w:rPr>
          <w:t>https://digitalregulation.org/3004297-2/</w:t>
        </w:r>
      </w:hyperlink>
      <w:r>
        <w:t xml:space="preserve"> - Supports the complexity of regulatory landscapes and the need for principle- and risk-based regulation, including data privacy, security, and ownership issues.</w:t>
      </w:r>
      <w:r/>
    </w:p>
    <w:p>
      <w:pPr>
        <w:pStyle w:val="ListNumber"/>
        <w:spacing w:line="240" w:lineRule="auto"/>
        <w:ind w:left="720"/>
      </w:pPr>
      <w:r/>
      <w:hyperlink r:id="rId12">
        <w:r>
          <w:rPr>
            <w:color w:val="0000EE"/>
            <w:u w:val="single"/>
          </w:rPr>
          <w:t>https://www.spglobal.com/en/research-insights/special-reports/the-ai-governance-challenge</w:t>
        </w:r>
      </w:hyperlink>
      <w:r>
        <w:t xml:space="preserve"> - Highlights the need for robust AI governance, ethical considerations, and the challenges of managing data privacy, bias, and transparency in AI systems.</w:t>
      </w:r>
      <w:r/>
    </w:p>
    <w:p>
      <w:pPr>
        <w:pStyle w:val="ListNumber"/>
        <w:spacing w:line="240" w:lineRule="auto"/>
        <w:ind w:left="720"/>
      </w:pPr>
      <w:r/>
      <w:hyperlink r:id="rId13">
        <w:r>
          <w:rPr>
            <w:color w:val="0000EE"/>
            <w:u w:val="single"/>
          </w:rPr>
          <w:t>https://www.dlapiper.com/en-be/news/2023/09/ai-governance-posing-biggest-challenge-to-ai-deployment-in-research-report</w:t>
        </w:r>
      </w:hyperlink>
      <w:r>
        <w:t xml:space="preserve"> - Discusses the lack of confidence in AI legal compliance, the importance of good governance, and the challenges in ensuring AI initiatives operate within regulatory guidelines.</w:t>
      </w:r>
      <w:r/>
    </w:p>
    <w:p>
      <w:pPr>
        <w:pStyle w:val="ListNumber"/>
        <w:spacing w:line="240" w:lineRule="auto"/>
        <w:ind w:left="720"/>
      </w:pPr>
      <w:r/>
      <w:hyperlink r:id="rId10">
        <w:r>
          <w:rPr>
            <w:color w:val="0000EE"/>
            <w:u w:val="single"/>
          </w:rPr>
          <w:t>https://ethico.com/blog/the-challenges-of-artificial-intelligence-adoption-and-regulatory-compliance/</w:t>
        </w:r>
      </w:hyperlink>
      <w:r>
        <w:t xml:space="preserve"> - Explains the gap between AI enthusiasm and practical implementation, including the misalignment with business objectives and the need for ethical AI use.</w:t>
      </w:r>
      <w:r/>
    </w:p>
    <w:p>
      <w:pPr>
        <w:pStyle w:val="ListNumber"/>
        <w:spacing w:line="240" w:lineRule="auto"/>
        <w:ind w:left="720"/>
      </w:pPr>
      <w:r/>
      <w:hyperlink r:id="rId11">
        <w:r>
          <w:rPr>
            <w:color w:val="0000EE"/>
            <w:u w:val="single"/>
          </w:rPr>
          <w:t>https://digitalregulation.org/3004297-2/</w:t>
        </w:r>
      </w:hyperlink>
      <w:r>
        <w:t xml:space="preserve"> - Details the regulatory burden and the fast-evolving nature of AI technologies and legal frameworks, complicating AI deployment.</w:t>
      </w:r>
      <w:r/>
    </w:p>
    <w:p>
      <w:pPr>
        <w:pStyle w:val="ListNumber"/>
        <w:spacing w:line="240" w:lineRule="auto"/>
        <w:ind w:left="720"/>
      </w:pPr>
      <w:r/>
      <w:hyperlink r:id="rId12">
        <w:r>
          <w:rPr>
            <w:color w:val="0000EE"/>
            <w:u w:val="single"/>
          </w:rPr>
          <w:t>https://www.spglobal.com/en/research-insights/special-reports/the-ai-governance-challenge</w:t>
        </w:r>
      </w:hyperlink>
      <w:r>
        <w:t xml:space="preserve"> - Addresses concerns about the accuracy, fairness, and potential biases in AI algorithms and the need for transparent and explainable models.</w:t>
      </w:r>
      <w:r/>
    </w:p>
    <w:p>
      <w:pPr>
        <w:pStyle w:val="ListNumber"/>
        <w:spacing w:line="240" w:lineRule="auto"/>
        <w:ind w:left="720"/>
      </w:pPr>
      <w:r/>
      <w:hyperlink r:id="rId13">
        <w:r>
          <w:rPr>
            <w:color w:val="0000EE"/>
            <w:u w:val="single"/>
          </w:rPr>
          <w:t>https://www.dlapiper.com/en-be/news/2023/09/ai-governance-posing-biggest-challenge-to-ai-deployment-in-research-report</w:t>
        </w:r>
      </w:hyperlink>
      <w:r>
        <w:t xml:space="preserve"> - Emphasizes the importance of unified data and AI governance to ensure alignment with business objectives and compliance with regulatory standards.</w:t>
      </w:r>
      <w:r/>
    </w:p>
    <w:p>
      <w:pPr>
        <w:pStyle w:val="ListNumber"/>
        <w:spacing w:line="240" w:lineRule="auto"/>
        <w:ind w:left="720"/>
      </w:pPr>
      <w:r/>
      <w:hyperlink r:id="rId10">
        <w:r>
          <w:rPr>
            <w:color w:val="0000EE"/>
            <w:u w:val="single"/>
          </w:rPr>
          <w:t>https://ethico.com/blog/the-challenges-of-artificial-intelligence-adoption-and-regulatory-compliance/</w:t>
        </w:r>
      </w:hyperlink>
      <w:r>
        <w:t xml:space="preserve"> - Supports the need for comprehensive processes for documenting, assessing, and monitoring AI use cases and the data that supports them.</w:t>
      </w:r>
      <w:r/>
    </w:p>
    <w:p>
      <w:pPr>
        <w:pStyle w:val="ListNumber"/>
        <w:spacing w:line="240" w:lineRule="auto"/>
        <w:ind w:left="720"/>
      </w:pPr>
      <w:r/>
      <w:hyperlink r:id="rId12">
        <w:r>
          <w:rPr>
            <w:color w:val="0000EE"/>
            <w:u w:val="single"/>
          </w:rPr>
          <w:t>https://www.spglobal.com/en/research-insights/special-reports/the-ai-governance-challenge</w:t>
        </w:r>
      </w:hyperlink>
      <w:r>
        <w:t xml:space="preserve"> - Highlights the importance of ethical review boards, impact assessments, and algorithmic transparency in ensuring ethical AI development and deployment.</w:t>
      </w:r>
      <w:r/>
    </w:p>
    <w:p>
      <w:pPr>
        <w:pStyle w:val="ListNumber"/>
        <w:spacing w:line="240" w:lineRule="auto"/>
        <w:ind w:left="720"/>
      </w:pPr>
      <w:r/>
      <w:hyperlink r:id="rId13">
        <w:r>
          <w:rPr>
            <w:color w:val="0000EE"/>
            <w:u w:val="single"/>
          </w:rPr>
          <w:t>https://www.dlapiper.com/en-be/news/2023/09/ai-governance-posing-biggest-challenge-to-ai-deployment-in-research-report</w:t>
        </w:r>
      </w:hyperlink>
      <w:r>
        <w:t xml:space="preserve"> - Corroborates the practical challenges and the need for tangible solutions, such as integrating tools to manage AI assets more efficiently.</w:t>
      </w:r>
      <w:r/>
    </w:p>
    <w:p>
      <w:pPr>
        <w:pStyle w:val="ListNumber"/>
        <w:spacing w:line="240" w:lineRule="auto"/>
        <w:ind w:left="720"/>
      </w:pPr>
      <w:r/>
      <w:hyperlink r:id="rId14">
        <w:r>
          <w:rPr>
            <w:color w:val="0000EE"/>
            <w:u w:val="single"/>
          </w:rPr>
          <w:t>https://sapinsider.org/webinars/deliver-trusted-ai-with-unified-data-and-ai-governance-using-sap-datasphere-and-collibra-data-intelligence-platform/?hs-embed-af=t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thico.com/blog/the-challenges-of-artificial-intelligence-adoption-and-regulatory-compliance/" TargetMode="External"/><Relationship Id="rId11" Type="http://schemas.openxmlformats.org/officeDocument/2006/relationships/hyperlink" Target="https://digitalregulation.org/3004297-2/" TargetMode="External"/><Relationship Id="rId12" Type="http://schemas.openxmlformats.org/officeDocument/2006/relationships/hyperlink" Target="https://www.spglobal.com/en/research-insights/special-reports/the-ai-governance-challenge" TargetMode="External"/><Relationship Id="rId13" Type="http://schemas.openxmlformats.org/officeDocument/2006/relationships/hyperlink" Target="https://www.dlapiper.com/en-be/news/2023/09/ai-governance-posing-biggest-challenge-to-ai-deployment-in-research-report" TargetMode="External"/><Relationship Id="rId14" Type="http://schemas.openxmlformats.org/officeDocument/2006/relationships/hyperlink" Target="https://sapinsider.org/webinars/deliver-trusted-ai-with-unified-data-and-ai-governance-using-sap-datasphere-and-collibra-data-intelligence-platform/?hs-embed-a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