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Revolutionary machine-learning approach transforms pneumonia treatment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at Northwestern University have revolutionised the understanding and treatment of pneumonia by utilising a sophisticated machine-learning approach to analyse electronic health records (EHRs). This groundbreaking study identifies five distinct clinical states in pneumonia patients, potentially enabling more accurate predictions regarding patient outcomes and offering a fresh perspective on how pneumonia cases are evaluated and treated.</w:t>
      </w:r>
      <w:r/>
    </w:p>
    <w:p>
      <w:r/>
      <w:r>
        <w:rPr>
          <w:b/>
        </w:rPr>
        <w:t>Understanding Pneumonia and Current Challenges</w:t>
      </w:r>
      <w:r/>
    </w:p>
    <w:p>
      <w:r/>
      <w:r>
        <w:t>Pneumonia is a severe respiratory infection worldwide, characterised by fluid-filled sacs in the lungs that can cause significant breathing difficulties. It can have varied presentations and prognoses, which makes the disease particularly challenging to predict and treat effectively. Traditionally, pneumonia has been classified into three categories based on its cause – community-acquired, hospital-acquired, or ventilator-acquired. However, this classification has limitations in terms of predicting patient outcomes.</w:t>
      </w:r>
      <w:r/>
    </w:p>
    <w:p>
      <w:r/>
      <w:r>
        <w:t>Dr Luís Amaral, the study's lead author and a professor at Northwestern’s McCormick School of Engineering, highlights the inadequacy of the current classification system. According to Amaral, existing methods are less effective in predicting disease progression and prognosis, which is critical for informed decision-making, particularly regarding end-of-life care.</w:t>
      </w:r>
      <w:r/>
    </w:p>
    <w:p>
      <w:r/>
      <w:r>
        <w:rPr>
          <w:b/>
        </w:rPr>
        <w:t>Breakthrough Using Machine Learning</w:t>
      </w:r>
      <w:r/>
    </w:p>
    <w:p>
      <w:r/>
      <w:r>
        <w:t>The research identified five distinct clinical states by analysing physiological variables, such as body temperature, breathing rate, glucose levels, and several other metrics, through a series of machine-learning algorithms. These distinct states provide a more nuanced understanding of the disease’s progression than previous models. Notably, one of these states correlates with a 7.5% probability of mortality within 24 hours, underscoring the approach's potential utility in critical care situations.</w:t>
      </w:r>
      <w:r/>
    </w:p>
    <w:p>
      <w:r/>
      <w:r>
        <w:t>The study involved integrating disparate data sources from the SCRIPT project at Northwestern and a standard clinical dataset. The researchers developed new methodologies to overcome challenges like integrating data collected at different frequencies and compressing physiological variables into more manageable combinations. This approach enhanced the ability to predict patient mortality more effectively than existing methods.</w:t>
      </w:r>
      <w:r/>
    </w:p>
    <w:p>
      <w:r/>
      <w:r>
        <w:rPr>
          <w:b/>
        </w:rPr>
        <w:t>Potential Implications Beyond Pneumonia</w:t>
      </w:r>
      <w:r/>
    </w:p>
    <w:p>
      <w:r/>
      <w:r>
        <w:t>The findings, which will soon be published in the journal Proceedings of the National Academy of Sciences, have significant implications beyond pneumonia treatment. The techniques developed during this study are already being tested on a mouse model of sepsis, an often-deadly response to infection that similarly presents unique challenges in classification and treatment.</w:t>
      </w:r>
      <w:r/>
    </w:p>
    <w:p>
      <w:r/>
      <w:r>
        <w:t>Feihong Xu, a leading contributor to the study, emphasises the potential broader application of these techniques in personalising treatment across various diseases. The research could spearhead new treatment paradigms, allowing for precisely tailored interventions based on patient-specific data.</w:t>
      </w:r>
      <w:r/>
    </w:p>
    <w:p>
      <w:r/>
      <w:r>
        <w:rPr>
          <w:b/>
        </w:rPr>
        <w:t>Support and Future Directions</w:t>
      </w:r>
      <w:r/>
    </w:p>
    <w:p>
      <w:r/>
      <w:r>
        <w:t>The research was supported by several prestigious bodies, including the National Heart, Lung, and Blood Institute, the National Institute of Allergy and Infectious Diseases, and an NIH training grant. Future research aims to investigate why transitions occur between different clinical states, further refining treatment approaches and potentially reducing mortality through more personalised care.</w:t>
      </w:r>
      <w:r/>
    </w:p>
    <w:p>
      <w:r/>
      <w:r>
        <w:t>Overall, this research signifies a major advancement in the treatment and understanding of pneumonia, offering hope for improved patient outcomes through more nuanced and precise medical interventions.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https://www.mccormick.northwestern.edu/news/articles/2024/10/researchers-develop-approach-to-accurately-predict-pneumonia-outcomes/</w:t>
        </w:r>
      </w:hyperlink>
      <w:r>
        <w:t xml:space="preserve"> - Corroborates the use of machine-learning to identify five distinct clinical states in pneumonia patients and the limitations of traditional classification methods.</w:t>
      </w:r>
      <w:r/>
    </w:p>
    <w:p>
      <w:pPr>
        <w:pStyle w:val="ListNumber"/>
        <w:spacing w:line="240" w:lineRule="auto"/>
        <w:ind w:left="720"/>
      </w:pPr>
      <w:r/>
      <w:hyperlink r:id="rId10">
        <w:r>
          <w:rPr>
            <w:color w:val="0000EE"/>
            <w:u w:val="single"/>
          </w:rPr>
          <w:t>https://www.mccormick.northwestern.edu/news/articles/2024/10/researchers-develop-approach-to-accurately-predict-pneumonia-outcomes/</w:t>
        </w:r>
      </w:hyperlink>
      <w:r>
        <w:t xml:space="preserve"> - Details the integration of disparate data sources and the development of new methodologies to overcome data collection challenges.</w:t>
      </w:r>
      <w:r/>
    </w:p>
    <w:p>
      <w:pPr>
        <w:pStyle w:val="ListNumber"/>
        <w:spacing w:line="240" w:lineRule="auto"/>
        <w:ind w:left="720"/>
      </w:pPr>
      <w:r/>
      <w:hyperlink r:id="rId10">
        <w:r>
          <w:rPr>
            <w:color w:val="0000EE"/>
            <w:u w:val="single"/>
          </w:rPr>
          <w:t>https://www.mccormick.northwestern.edu/news/articles/2024/10/researchers-develop-approach-to-accurately-predict-pneumonia-outcomes/</w:t>
        </w:r>
      </w:hyperlink>
      <w:r>
        <w:t xml:space="preserve"> - Explains the potential broader application of the techniques developed in the study, including their use in a mouse model of sepsis.</w:t>
      </w:r>
      <w:r/>
    </w:p>
    <w:p>
      <w:pPr>
        <w:pStyle w:val="ListNumber"/>
        <w:spacing w:line="240" w:lineRule="auto"/>
        <w:ind w:left="720"/>
      </w:pPr>
      <w:r/>
      <w:hyperlink r:id="rId11">
        <w:r>
          <w:rPr>
            <w:color w:val="0000EE"/>
            <w:u w:val="single"/>
          </w:rPr>
          <w:t>https://script.northwestern.edu/about/</w:t>
        </w:r>
      </w:hyperlink>
      <w:r>
        <w:t xml:space="preserve"> - Provides context on the SCRIPT project at Northwestern, which was one of the data sources used in the study.</w:t>
      </w:r>
      <w:r/>
    </w:p>
    <w:p>
      <w:pPr>
        <w:pStyle w:val="ListNumber"/>
        <w:spacing w:line="240" w:lineRule="auto"/>
        <w:ind w:left="720"/>
      </w:pPr>
      <w:r/>
      <w:hyperlink r:id="rId12">
        <w:r>
          <w:rPr>
            <w:color w:val="0000EE"/>
            <w:u w:val="single"/>
          </w:rPr>
          <w:t>https://news.feinberg.northwestern.edu/2023/05/05/secondary-bacterial-pneumonia-drove-many-covid-19-deaths/</w:t>
        </w:r>
      </w:hyperlink>
      <w:r>
        <w:t xml:space="preserve"> - Supports the importance of secondary bacterial pneumonia in COVID-19 patients and the use of machine learning in analyzing medical record data.</w:t>
      </w:r>
      <w:r/>
    </w:p>
    <w:p>
      <w:pPr>
        <w:pStyle w:val="ListNumber"/>
        <w:spacing w:line="240" w:lineRule="auto"/>
        <w:ind w:left="720"/>
      </w:pPr>
      <w:r/>
      <w:hyperlink r:id="rId12">
        <w:r>
          <w:rPr>
            <w:color w:val="0000EE"/>
            <w:u w:val="single"/>
          </w:rPr>
          <w:t>https://news.feinberg.northwestern.edu/2023/05/05/secondary-bacterial-pneumonia-drove-many-covid-19-deaths/</w:t>
        </w:r>
      </w:hyperlink>
      <w:r>
        <w:t xml:space="preserve"> - Highlights the limitations of traditional methods in predicting patient outcomes and the role of bacterial superinfections.</w:t>
      </w:r>
      <w:r/>
    </w:p>
    <w:p>
      <w:pPr>
        <w:pStyle w:val="ListNumber"/>
        <w:spacing w:line="240" w:lineRule="auto"/>
        <w:ind w:left="720"/>
      </w:pPr>
      <w:r/>
      <w:hyperlink r:id="rId13">
        <w:r>
          <w:rPr>
            <w:color w:val="0000EE"/>
            <w:u w:val="single"/>
          </w:rPr>
          <w:t>https://pmc.ncbi.nlm.nih.gov/articles/PMC10266785/</w:t>
        </w:r>
      </w:hyperlink>
      <w:r>
        <w:t xml:space="preserve"> - Details the CarpeDiem machine-learning approach used to group ICU patient-days into clinical states based on electronic health record data.</w:t>
      </w:r>
      <w:r/>
    </w:p>
    <w:p>
      <w:pPr>
        <w:pStyle w:val="ListNumber"/>
        <w:spacing w:line="240" w:lineRule="auto"/>
        <w:ind w:left="720"/>
      </w:pPr>
      <w:r/>
      <w:hyperlink r:id="rId13">
        <w:r>
          <w:rPr>
            <w:color w:val="0000EE"/>
            <w:u w:val="single"/>
          </w:rPr>
          <w:t>https://pmc.ncbi.nlm.nih.gov/articles/PMC10266785/</w:t>
        </w:r>
      </w:hyperlink>
      <w:r>
        <w:t xml:space="preserve"> - Corroborates the association between unresolving ventilator-associated pneumonia and higher mortality rates in critically ill patients.</w:t>
      </w:r>
      <w:r/>
    </w:p>
    <w:p>
      <w:pPr>
        <w:pStyle w:val="ListNumber"/>
        <w:spacing w:line="240" w:lineRule="auto"/>
        <w:ind w:left="720"/>
      </w:pPr>
      <w:r/>
      <w:hyperlink r:id="rId14">
        <w:r>
          <w:rPr>
            <w:color w:val="0000EE"/>
            <w:u w:val="single"/>
          </w:rPr>
          <w:t>https://www.techtarget.com/healthtechanalytics/news/366590324/Machine-Learning-Helps-Identify-Pneumonia-as-Driver-of-COVID-19-Deaths</w:t>
        </w:r>
      </w:hyperlink>
      <w:r>
        <w:t xml:space="preserve"> - Supports the finding that secondary bacterial pneumonia was a major driver of COVID-19 deaths and the use of machine learning in this analysis.</w:t>
      </w:r>
      <w:r/>
    </w:p>
    <w:p>
      <w:pPr>
        <w:pStyle w:val="ListNumber"/>
        <w:spacing w:line="240" w:lineRule="auto"/>
        <w:ind w:left="720"/>
      </w:pPr>
      <w:r/>
      <w:hyperlink r:id="rId14">
        <w:r>
          <w:rPr>
            <w:color w:val="0000EE"/>
            <w:u w:val="single"/>
          </w:rPr>
          <w:t>https://www.techtarget.com/healthtechanalytics/news/366590324/Machine-Learning-Helps-Identify-Pneumonia-as-Driver-of-COVID-19-Deaths</w:t>
        </w:r>
      </w:hyperlink>
      <w:r>
        <w:t xml:space="preserve"> - Explains how the success or failure of treating secondary pneumonia significantly correlates with patient outcomes.</w:t>
      </w:r>
      <w:r/>
    </w:p>
    <w:p>
      <w:pPr>
        <w:pStyle w:val="ListNumber"/>
        <w:spacing w:line="240" w:lineRule="auto"/>
        <w:ind w:left="720"/>
      </w:pPr>
      <w:r/>
      <w:hyperlink r:id="rId10">
        <w:r>
          <w:rPr>
            <w:color w:val="0000EE"/>
            <w:u w:val="single"/>
          </w:rPr>
          <w:t>https://www.mccormick.northwestern.edu/news/articles/2024/10/researchers-develop-approach-to-accurately-predict-pneumonia-outcomes/</w:t>
        </w:r>
      </w:hyperlink>
      <w:r>
        <w:t xml:space="preserve"> - Mentions the support from prestigious bodies such as the National Heart, Lung, and Blood Institute and the National Institute of Allergy and Infectious Diseases.</w:t>
      </w:r>
      <w:r/>
    </w:p>
    <w:p>
      <w:pPr>
        <w:pStyle w:val="ListNumber"/>
        <w:spacing w:line="240" w:lineRule="auto"/>
        <w:ind w:left="720"/>
      </w:pPr>
      <w:r/>
      <w:hyperlink r:id="rId15">
        <w:r>
          <w:rPr>
            <w:color w:val="0000EE"/>
            <w:u w:val="single"/>
          </w:rPr>
          <w:t>https://respiratory-therapy.com/department-management/clinical/ai-uncovers-five-predictive-states-for-pneumonia-outcomes/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ccormick.northwestern.edu/news/articles/2024/10/researchers-develop-approach-to-accurately-predict-pneumonia-outcomes/" TargetMode="External"/><Relationship Id="rId11" Type="http://schemas.openxmlformats.org/officeDocument/2006/relationships/hyperlink" Target="https://script.northwestern.edu/about/" TargetMode="External"/><Relationship Id="rId12" Type="http://schemas.openxmlformats.org/officeDocument/2006/relationships/hyperlink" Target="https://news.feinberg.northwestern.edu/2023/05/05/secondary-bacterial-pneumonia-drove-many-covid-19-deaths/" TargetMode="External"/><Relationship Id="rId13" Type="http://schemas.openxmlformats.org/officeDocument/2006/relationships/hyperlink" Target="https://pmc.ncbi.nlm.nih.gov/articles/PMC10266785/" TargetMode="External"/><Relationship Id="rId14" Type="http://schemas.openxmlformats.org/officeDocument/2006/relationships/hyperlink" Target="https://www.techtarget.com/healthtechanalytics/news/366590324/Machine-Learning-Helps-Identify-Pneumonia-as-Driver-of-COVID-19-Deaths" TargetMode="External"/><Relationship Id="rId15" Type="http://schemas.openxmlformats.org/officeDocument/2006/relationships/hyperlink" Target="https://respiratory-therapy.com/department-management/clinical/ai-uncovers-five-predictive-states-for-pneumonia-outcom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