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AI: adoption, innovations,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Evolving Landscape of AI: Adoption, Innovations, and Challenges</w:t>
      </w:r>
      <w:r/>
    </w:p>
    <w:p>
      <w:r/>
      <w:r>
        <w:t>The rapid integration of artificial intelligence (AI) into everyday life has become a focal point in technological discourse. Recent developments in the AI sector indicate its growing presence and influence across different facets of business and personal use, despite some scepticism regarding the true extent of its adoption.</w:t>
      </w:r>
      <w:r/>
    </w:p>
    <w:p>
      <w:r/>
      <w:r>
        <w:t>A research paper titled "The Rapid Adoption of Generative AI," published last month by the National Bureau of Economic Research, highlights a significant finding: 40% of U.S. adults have utilised generative AI tools at home or work. This figure reportedly surpasses the adoption rate of personal computers in the early 1980s, where only 20% of the population used them after three years of market presence. The study was conducted by researchers from the Federal Reserve Bank of St. Louis, Vanderbilt University, and Harvard Kennedy School, drawing from a sample size of over 5,000 individuals, said to be representative of the overall U.S. populace.</w:t>
      </w:r>
      <w:r/>
    </w:p>
    <w:p>
      <w:r/>
      <w:r>
        <w:t>However, the paper has not been without its critics. Arvind Narayanan, a computer science professor at Princeton University, raised concerns over what he perceives as the data's overhyped interpretation. Narayanan points out that the cited 40% could include minimal interaction, such as a one-time experiment with ChatGPT. The research further indicates that only 0.5%-3.5% of work hours are spent utilising AI assistance, with merely 24% of workers engaging with it over the past week and one in nine using it daily.</w:t>
      </w:r>
      <w:r/>
    </w:p>
    <w:p>
      <w:r/>
      <w:r>
        <w:t>This discourse around AI's adoption reflects broader conversations about its integration into daily life. Many individuals, as observed in microcosms of social circles, remain untouched by these tools, save for the most prominent examples such as ChatGPT. Contrast this with 'super users' who leverage AI for a multitude of tasks, from learning new skills to complex data analysis, showcasing the varied spectrum of engagement.</w:t>
      </w:r>
      <w:r/>
    </w:p>
    <w:p>
      <w:r/>
      <w:r>
        <w:t>Furthermore, the development of AI technologies continues unabated. Elon Musk's xAI is reportedly in the process of raising funds at a valuation of $40 billion, a significant increase from its previous $24 billion valuation. Meanwhile, Microsoft, a leading player in AI through its association with OpenAI, is expanding its GitHub Copilot to incorporate models from Anthropic and Google—diversifying the tools available to developers.</w:t>
      </w:r>
      <w:r/>
    </w:p>
    <w:p>
      <w:r/>
      <w:r>
        <w:t>The proliferation of AI-generated content—or "slop" as it is derisively termed—has notably flooded platforms like Medium. Recent analysis by Wired, in collaboration with AI detection startup Pangram Labs, suggests that nearly half of the sampled posts on Medium were likely generated by AI. This tidal wave of low-quality content reflects challenges in managing AI's outputs and maintaining the integrity of online information.</w:t>
      </w:r>
      <w:r/>
    </w:p>
    <w:p>
      <w:r/>
      <w:r>
        <w:t>In the realm of consumer electronics, early reviews of Apple Intelligence's new iPhone features suggest a lukewarm reception, akin to much of smartphone-based AI technology to date. Meanwhile, regulatory measures are also taking shape; the Biden administration has announced finalised rules to restrict U.S. investments in Chinese AI and tech sectors with potential security implications, continuing the strategic positioning in international technology relations.</w:t>
      </w:r>
      <w:r/>
    </w:p>
    <w:p>
      <w:r/>
      <w:r>
        <w:t>In addition, strides are being made towards enhancing AI capabilities to understand and process less common languages, as illustrated by Cohere for AI's release of Aya, a language model supporting a wide array of languages. Such advancements are vital for inclusive digital communication.</w:t>
      </w:r>
      <w:r/>
    </w:p>
    <w:p>
      <w:r/>
      <w:r>
        <w:t>Finally, AI's potential to predict rare, extreme "gray swan" weather events remains uncertain. University of Chicago researchers recently explored this capability, finding current AI models inadequate in predicting such anomalies, underscoring the ongoing challenges in refining AI's predictive powers.</w:t>
      </w:r>
      <w:r/>
    </w:p>
    <w:p>
      <w:r/>
      <w:r>
        <w:t>As the AI landscape continues to evolve, technological and societal implications are likely to broaden, inviting further scrutiny and debate on the role of AI in shaping future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https://www.hypeinnovation.com/blog/ai-in-innovation-management-exploring-opportunities-and-challenges</w:t>
        </w:r>
      </w:hyperlink>
      <w:r>
        <w:t xml:space="preserve"> - This article discusses the integration of AI in innovation management, including its impact on efficiency, the importance of human collaboration, and the challenges such as accuracy, biases, and ethical considerations.</w:t>
      </w:r>
      <w:r/>
    </w:p>
    <w:p>
      <w:pPr>
        <w:pStyle w:val="ListNumber"/>
        <w:spacing w:line="240" w:lineRule="auto"/>
        <w:ind w:left="720"/>
      </w:pPr>
      <w:r/>
      <w:hyperlink r:id="rId11">
        <w:r>
          <w:rPr>
            <w:color w:val="0000EE"/>
            <w:u w:val="single"/>
          </w:rPr>
          <w:t>https://www.forbes.com/sites/bernardmarr/2024/05/10/11-barriers-to-effective-ai-adoption-and-how-to-overcome-them/</w:t>
        </w:r>
      </w:hyperlink>
      <w:r>
        <w:t xml:space="preserve"> - This article outlines 11 barriers to effective AI adoption, including leadership inertia, fear of the unknown, data availability and quality, skills shortage, and ethical and legal considerations, providing strategies to overcome these hurdles.</w:t>
      </w:r>
      <w:r/>
    </w:p>
    <w:p>
      <w:pPr>
        <w:pStyle w:val="ListNumber"/>
        <w:spacing w:line="240" w:lineRule="auto"/>
        <w:ind w:left="720"/>
      </w:pPr>
      <w:r/>
      <w:hyperlink r:id="rId12">
        <w:r>
          <w:rPr>
            <w:color w:val="0000EE"/>
            <w:u w:val="single"/>
          </w:rPr>
          <w:t>https://naviant.com/blog/ai-challenges-solved/</w:t>
        </w:r>
      </w:hyperlink>
      <w:r>
        <w:t xml:space="preserve"> - This article highlights common challenges in AI adoption such as the lack of a strategic vision, fading leadership buy-in, data availability and quality issues, and integration challenges with legacy systems, along with solutions to address these problems.</w:t>
      </w:r>
      <w:r/>
    </w:p>
    <w:p>
      <w:pPr>
        <w:pStyle w:val="ListNumber"/>
        <w:spacing w:line="240" w:lineRule="auto"/>
        <w:ind w:left="720"/>
      </w:pPr>
      <w:r/>
      <w:hyperlink r:id="rId13">
        <w:r>
          <w:rPr>
            <w:color w:val="0000EE"/>
            <w:u w:val="single"/>
          </w:rPr>
          <w:t>https://www.walkme.com/blog/ai-adoption-challenges/</w:t>
        </w:r>
      </w:hyperlink>
      <w:r>
        <w:t xml:space="preserve"> - This article identifies key AI adoption challenges including skills shortages, costs, lack of tools, data complexity, and project complexity, and discusses how to overcome these barriers for successful AI implementation.</w:t>
      </w:r>
      <w:r/>
    </w:p>
    <w:p>
      <w:pPr>
        <w:pStyle w:val="ListNumber"/>
        <w:spacing w:line="240" w:lineRule="auto"/>
        <w:ind w:left="720"/>
      </w:pPr>
      <w:r/>
      <w:hyperlink r:id="rId14">
        <w:r>
          <w:rPr>
            <w:color w:val="0000EE"/>
            <w:u w:val="single"/>
          </w:rPr>
          <w:t>https://kmbs.konicaminolta.us/blog/ai-adoption-in-2024/</w:t>
        </w:r>
      </w:hyperlink>
      <w:r>
        <w:t xml:space="preserve"> - This article discusses the current state of AI adoption in 2024, including challenges such as data security and compliance, and advancements in areas like natural language processing and computer vision.</w:t>
      </w:r>
      <w:r/>
    </w:p>
    <w:p>
      <w:pPr>
        <w:pStyle w:val="ListNumber"/>
        <w:spacing w:line="240" w:lineRule="auto"/>
        <w:ind w:left="720"/>
      </w:pPr>
      <w:r/>
      <w:hyperlink r:id="rId15">
        <w:r>
          <w:rPr>
            <w:color w:val="0000EE"/>
            <w:u w:val="single"/>
          </w:rPr>
          <w:t>https://www.forbes.com/sites/bernardmarr/2024/05/10/11-barriers-to-effective-ai-adoption-and-how-to-overcome-them/#7a5b4e6b5f5c</w:t>
        </w:r>
      </w:hyperlink>
      <w:r>
        <w:t xml:space="preserve"> - This section of the article addresses the costs associated with AI adoption and suggests a phased investment approach to mitigate these costs.</w:t>
      </w:r>
      <w:r/>
    </w:p>
    <w:p>
      <w:pPr>
        <w:pStyle w:val="ListNumber"/>
        <w:spacing w:line="240" w:lineRule="auto"/>
        <w:ind w:left="720"/>
      </w:pPr>
      <w:r/>
      <w:hyperlink r:id="rId16">
        <w:r>
          <w:rPr>
            <w:color w:val="0000EE"/>
            <w:u w:val="single"/>
          </w:rPr>
          <w:t>https://naviant.com/blog/ai-challenges-solved/#6</w:t>
        </w:r>
      </w:hyperlink>
      <w:r>
        <w:t xml:space="preserve"> - This section discusses the integration challenges with legacy systems and suggests using custom APIs and middleware for smoother integration.</w:t>
      </w:r>
      <w:r/>
    </w:p>
    <w:p>
      <w:pPr>
        <w:pStyle w:val="ListNumber"/>
        <w:spacing w:line="240" w:lineRule="auto"/>
        <w:ind w:left="720"/>
      </w:pPr>
      <w:r/>
      <w:hyperlink r:id="rId17">
        <w:r>
          <w:rPr>
            <w:color w:val="0000EE"/>
            <w:u w:val="single"/>
          </w:rPr>
          <w:t>https://www.walkme.com/blog/ai-adoption-challenges/#data-complexity</w:t>
        </w:r>
      </w:hyperlink>
      <w:r>
        <w:t xml:space="preserve"> - This section explains the complexity of data management and governance required for AI applications, including data privacy and security measures.</w:t>
      </w:r>
      <w:r/>
    </w:p>
    <w:p>
      <w:pPr>
        <w:pStyle w:val="ListNumber"/>
        <w:spacing w:line="240" w:lineRule="auto"/>
        <w:ind w:left="720"/>
      </w:pPr>
      <w:r/>
      <w:hyperlink r:id="rId18">
        <w:r>
          <w:rPr>
            <w:color w:val="0000EE"/>
            <w:u w:val="single"/>
          </w:rPr>
          <w:t>https://kmbs.konicaminolta.us/blog/ai-adoption-in-2024/#computational-power-and-cloud-based-services</w:t>
        </w:r>
      </w:hyperlink>
      <w:r>
        <w:t xml:space="preserve"> - This article mentions the role of computational power and cloud-based services in making AI more accessible and scalable.</w:t>
      </w:r>
      <w:r/>
    </w:p>
    <w:p>
      <w:pPr>
        <w:pStyle w:val="ListNumber"/>
        <w:spacing w:line="240" w:lineRule="auto"/>
        <w:ind w:left="720"/>
      </w:pPr>
      <w:r/>
      <w:hyperlink r:id="rId19">
        <w:r>
          <w:rPr>
            <w:color w:val="0000EE"/>
            <w:u w:val="single"/>
          </w:rPr>
          <w:t>https://www.hypeinnovation.com/blog/ai-in-innovation-management-exploring-opportunities-and-challenges#biases-and-ethical-considerations</w:t>
        </w:r>
      </w:hyperlink>
      <w:r>
        <w:t xml:space="preserve"> - This section emphasizes the importance of eliminating bias in AI models and the need for an ethical framework guiding AI implementation.</w:t>
      </w:r>
      <w:r/>
    </w:p>
    <w:p>
      <w:pPr>
        <w:pStyle w:val="ListNumber"/>
        <w:spacing w:line="240" w:lineRule="auto"/>
        <w:ind w:left="720"/>
      </w:pPr>
      <w:r/>
      <w:hyperlink r:id="rId20">
        <w:r>
          <w:rPr>
            <w:color w:val="0000EE"/>
            <w:u w:val="single"/>
          </w:rPr>
          <w:t>https://naviant.com/blog/ai-challenges-solved/#7</w:t>
        </w:r>
      </w:hyperlink>
      <w:r>
        <w:t xml:space="preserve"> - This section addresses the lack of an innovative culture as a challenge to AI adoption and suggests fostering a culture that values experimentation and tolerates failures.</w:t>
      </w:r>
      <w:r/>
    </w:p>
    <w:p>
      <w:pPr>
        <w:pStyle w:val="ListNumber"/>
        <w:spacing w:line="240" w:lineRule="auto"/>
        <w:ind w:left="720"/>
      </w:pPr>
      <w:r/>
      <w:hyperlink r:id="rId21">
        <w:r>
          <w:rPr>
            <w:color w:val="0000EE"/>
            <w:u w:val="single"/>
          </w:rPr>
          <w:t>https://fortune.com/2024/10/29/gen-ai-adoption-research-chatgpt-gemini-copilot/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ypeinnovation.com/blog/ai-in-innovation-management-exploring-opportunities-and-challenges" TargetMode="External"/><Relationship Id="rId11" Type="http://schemas.openxmlformats.org/officeDocument/2006/relationships/hyperlink" Target="https://www.forbes.com/sites/bernardmarr/2024/05/10/11-barriers-to-effective-ai-adoption-and-how-to-overcome-them/" TargetMode="External"/><Relationship Id="rId12" Type="http://schemas.openxmlformats.org/officeDocument/2006/relationships/hyperlink" Target="https://naviant.com/blog/ai-challenges-solved/" TargetMode="External"/><Relationship Id="rId13" Type="http://schemas.openxmlformats.org/officeDocument/2006/relationships/hyperlink" Target="https://www.walkme.com/blog/ai-adoption-challenges/" TargetMode="External"/><Relationship Id="rId14" Type="http://schemas.openxmlformats.org/officeDocument/2006/relationships/hyperlink" Target="https://kmbs.konicaminolta.us/blog/ai-adoption-in-2024/" TargetMode="External"/><Relationship Id="rId15" Type="http://schemas.openxmlformats.org/officeDocument/2006/relationships/hyperlink" Target="https://www.forbes.com/sites/bernardmarr/2024/05/10/11-barriers-to-effective-ai-adoption-and-how-to-overcome-them/#7a5b4e6b5f5c" TargetMode="External"/><Relationship Id="rId16" Type="http://schemas.openxmlformats.org/officeDocument/2006/relationships/hyperlink" Target="https://naviant.com/blog/ai-challenges-solved/#6" TargetMode="External"/><Relationship Id="rId17" Type="http://schemas.openxmlformats.org/officeDocument/2006/relationships/hyperlink" Target="https://www.walkme.com/blog/ai-adoption-challenges/#data-complexity" TargetMode="External"/><Relationship Id="rId18" Type="http://schemas.openxmlformats.org/officeDocument/2006/relationships/hyperlink" Target="https://kmbs.konicaminolta.us/blog/ai-adoption-in-2024/#computational-power-and-cloud-based-services" TargetMode="External"/><Relationship Id="rId19" Type="http://schemas.openxmlformats.org/officeDocument/2006/relationships/hyperlink" Target="https://www.hypeinnovation.com/blog/ai-in-innovation-management-exploring-opportunities-and-challenges#biases-and-ethical-considerations" TargetMode="External"/><Relationship Id="rId20" Type="http://schemas.openxmlformats.org/officeDocument/2006/relationships/hyperlink" Target="https://naviant.com/blog/ai-challenges-solved/#7" TargetMode="External"/><Relationship Id="rId21" Type="http://schemas.openxmlformats.org/officeDocument/2006/relationships/hyperlink" Target="https://fortune.com/2024/10/29/gen-ai-adoption-research-chatgpt-gemini-copil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