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Companions price soars amid market volatility and strategic growth movements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Companions Price Soars Amid Market Volatility and Strategic Growth Movements</w:t>
      </w:r>
      <w:r/>
    </w:p>
    <w:p>
      <w:r/>
      <w:r>
        <w:t>In the evolving landscape of cryptocurrency, AI Companions (AIC) has recently witnessed significant changes in its market performance alongside strategic advancements. As of 4:35 a.m. EST, AIC's price has risen by 4% over the last 24 hours, reaching $0.1092. Accompanying this price surge, trading volume has experienced a 23% increase, amounting to $9.14 million.</w:t>
      </w:r>
      <w:r/>
    </w:p>
    <w:p>
      <w:r/>
      <w:r>
        <w:t>A critical factor in this momentum is the project's recent milestone achievement of successfully passing its first smart contract audit. The conclusive report, made public on October 27, 2024, marks a pivotal development for AI Companions. Shared in a post on Platform X, the report sets the stage for further validation with an anticipated audit by Certik, a renowned blockchain security firm.</w:t>
      </w:r>
      <w:r/>
    </w:p>
    <w:p>
      <w:r/>
      <w:r>
        <w:t>Further boosting AIC's prominence, the project has secured several listings throughout October, thereby enhancing its accessibility and market exposure. Expectations are high for additional listings on Tier 1 cryptocurrency exchanges in the near future. As a result of these developments, AIC's price has increased by over 510% in the last two months, fostering optimism among investors about the token's potential during forthcoming market upswings.</w:t>
      </w:r>
      <w:r/>
    </w:p>
    <w:p>
      <w:r/>
      <w:r>
        <w:t>Despite these positive developments, market analysis indicates mixed signals. The technical indicator of Bollinger bands, which portrays price volatility, showed a sharp narrowing followed by a re-expansion due to the price slipping towards the lower band. This trend signals a bearish market sentiment. Additionally, the Relative Strength Index (RSI) reflects current market conditions with a drop into the oversold area, prompted by a quick sell-off. The RSI's proximity to the oversold threshold suggests that an opportunity may arise for traders to "buy the dip," potentially pushing the price upward again.</w:t>
      </w:r>
      <w:r/>
    </w:p>
    <w:p>
      <w:r/>
      <w:r>
        <w:t>For AIC, the critical market resistance lies at $0.13. Overcoming this barrier could lead the token to achieve a new all-time high, contingent upon a shift in market dynamics that favours a bullish trend.</w:t>
      </w:r>
      <w:r/>
    </w:p>
    <w:p>
      <w:r/>
      <w:r>
        <w:rPr>
          <w:b/>
        </w:rPr>
        <w:t>Exploring Alternatives: Flockerz’s Vote-To-Earn Model</w:t>
      </w:r>
      <w:r/>
    </w:p>
    <w:p>
      <w:r/>
      <w:r>
        <w:t>Meanwhile, investors seeking alternatives have shown interest in Flockerz (FLOCK), a budding ICO project gaining traction due to its innovative Vote-To-Earn (V2E) model. Highlighted by the YouTube channel 99Bitcoins, Flockerz positions itself as a potential high-yield investment. The V2E model incentivises community engagement by rewarding token holders for participating in governance decisions, thus maintaining decentralisation.</w:t>
      </w:r>
      <w:r/>
    </w:p>
    <w:p>
      <w:r/>
      <w:r>
        <w:t>Token holders are compensated with FLOCK tokens for each vote, enhancing active participation. Furthermore, the platform offers attractive staking rewards, boasting an annual return of 1,467%. Investors can purchase FLOCK tokens, priced at $0.0058862, using various payment methods, including ETH, USDT, BNB, or credit cards.</w:t>
      </w:r>
      <w:r/>
    </w:p>
    <w:p>
      <w:r/>
      <w:r>
        <w:t>With over $1.15 million already invested in Flockerz, investors are encouraged to consider acquiring tokens before an impending price increase scheduled within the next 18 hours.</w:t>
      </w:r>
      <w:r/>
    </w:p>
    <w:p>
      <w:r/>
      <w:r>
        <w:t>As the cryptocurrency sector continues to evolve, platforms like AI Companions and Flockerz exemplify the rapid developments and dynamic opportunities for market participants. As investors navigate these options, the potential for significant returns remains a central consideration amid broader market volatility.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https://digitalcoinprice.com/forecast/ai-companions</w:t>
        </w:r>
      </w:hyperlink>
      <w:r>
        <w:t xml:space="preserve"> - Corroborates the significant price increases and future predictions of AI Companions, including the potential to reach $0.22 and higher by the end of 2025.</w:t>
      </w:r>
      <w:r/>
    </w:p>
    <w:p>
      <w:pPr>
        <w:pStyle w:val="ListNumber"/>
        <w:spacing w:line="240" w:lineRule="auto"/>
        <w:ind w:left="720"/>
      </w:pPr>
      <w:r/>
      <w:hyperlink r:id="rId11">
        <w:r>
          <w:rPr>
            <w:color w:val="0000EE"/>
            <w:u w:val="single"/>
          </w:rPr>
          <w:t>https://ambcrypto.com/predictions/ai-companions-price-prediction</w:t>
        </w:r>
      </w:hyperlink>
      <w:r>
        <w:t xml:space="preserve"> - Supports the current price and recent increases of AI Companions, as well as long-term predictions and market volatility.</w:t>
      </w:r>
      <w:r/>
    </w:p>
    <w:p>
      <w:pPr>
        <w:pStyle w:val="ListNumber"/>
        <w:spacing w:line="240" w:lineRule="auto"/>
        <w:ind w:left="720"/>
      </w:pPr>
      <w:r/>
      <w:hyperlink r:id="rId12">
        <w:r>
          <w:rPr>
            <w:color w:val="0000EE"/>
            <w:u w:val="single"/>
          </w:rPr>
          <w:t>https://www.cryptotimes.io/2024/10/26/bdag-goes-over-102m-ai-companions-tao-whales-moves/</w:t>
        </w:r>
      </w:hyperlink>
      <w:r>
        <w:t xml:space="preserve"> - Details the recent surge in AI Companions' price, driven by its imminent listing on Gate.io and other market activities.</w:t>
      </w:r>
      <w:r/>
    </w:p>
    <w:p>
      <w:pPr>
        <w:pStyle w:val="ListNumber"/>
        <w:spacing w:line="240" w:lineRule="auto"/>
        <w:ind w:left="720"/>
      </w:pPr>
      <w:r/>
      <w:hyperlink r:id="rId13">
        <w:r>
          <w:rPr>
            <w:color w:val="0000EE"/>
            <w:u w:val="single"/>
          </w:rPr>
          <w:t>https://crypto.news/ai-companions-token-rises-as-technicals-point-to-a-45-aic-surge/</w:t>
        </w:r>
      </w:hyperlink>
      <w:r>
        <w:t xml:space="preserve"> - Explains the technical analysis and bullish patterns indicating a potential surge in AI Companions' price.</w:t>
      </w:r>
      <w:r/>
    </w:p>
    <w:p>
      <w:pPr>
        <w:pStyle w:val="ListNumber"/>
        <w:spacing w:line="240" w:lineRule="auto"/>
        <w:ind w:left="720"/>
      </w:pPr>
      <w:r/>
      <w:hyperlink r:id="rId14">
        <w:r>
          <w:rPr>
            <w:color w:val="0000EE"/>
            <w:u w:val="single"/>
          </w:rPr>
          <w:t>https://crypto.news/ai-companions-aic-rises-as-trader-sees-a-new-bullish-wave/</w:t>
        </w:r>
      </w:hyperlink>
      <w:r>
        <w:t xml:space="preserve"> - Provides information on the recent price increases and the overall bullish sentiment around AI Companions.</w:t>
      </w:r>
      <w:r/>
    </w:p>
    <w:p>
      <w:pPr>
        <w:pStyle w:val="ListNumber"/>
        <w:spacing w:line="240" w:lineRule="auto"/>
        <w:ind w:left="720"/>
      </w:pPr>
      <w:r/>
      <w:hyperlink r:id="rId11">
        <w:r>
          <w:rPr>
            <w:color w:val="0000EE"/>
            <w:u w:val="single"/>
          </w:rPr>
          <w:t>https://ambcrypto.com/predictions/ai-companions-price-prediction</w:t>
        </w:r>
      </w:hyperlink>
      <w:r>
        <w:t xml:space="preserve"> - Mentions the successful trading volume and price movements of AI Companions, aligning with the article's data on trading volume and price surge.</w:t>
      </w:r>
      <w:r/>
    </w:p>
    <w:p>
      <w:pPr>
        <w:pStyle w:val="ListNumber"/>
        <w:spacing w:line="240" w:lineRule="auto"/>
        <w:ind w:left="720"/>
      </w:pPr>
      <w:r/>
      <w:hyperlink r:id="rId10">
        <w:r>
          <w:rPr>
            <w:color w:val="0000EE"/>
            <w:u w:val="single"/>
          </w:rPr>
          <w:t>https://digitalcoinprice.com/forecast/ai-companions</w:t>
        </w:r>
      </w:hyperlink>
      <w:r>
        <w:t xml:space="preserve"> - Discusses the critical market resistance at $0.13 and the potential for a new all-time high if this barrier is overcome.</w:t>
      </w:r>
      <w:r/>
    </w:p>
    <w:p>
      <w:pPr>
        <w:pStyle w:val="ListNumber"/>
        <w:spacing w:line="240" w:lineRule="auto"/>
        <w:ind w:left="720"/>
      </w:pPr>
      <w:r/>
      <w:hyperlink r:id="rId12">
        <w:r>
          <w:rPr>
            <w:color w:val="0000EE"/>
            <w:u w:val="single"/>
          </w:rPr>
          <w:t>https://www.cryptotimes.io/2024/10/26/bdag-goes-over-102m-ai-companions-tao-whales-moves/</w:t>
        </w:r>
      </w:hyperlink>
      <w:r>
        <w:t xml:space="preserve"> - Highlights the strategic growth movements, including listings on centralized exchanges, which have boosted AI Companions' market exposure.</w:t>
      </w:r>
      <w:r/>
    </w:p>
    <w:p>
      <w:pPr>
        <w:pStyle w:val="ListNumber"/>
        <w:spacing w:line="240" w:lineRule="auto"/>
        <w:ind w:left="720"/>
      </w:pPr>
      <w:r/>
      <w:hyperlink r:id="rId13">
        <w:r>
          <w:rPr>
            <w:color w:val="0000EE"/>
            <w:u w:val="single"/>
          </w:rPr>
          <w:t>https://crypto.news/ai-companions-token-rises-as-technicals-point-to-a-45-aic-surge/</w:t>
        </w:r>
      </w:hyperlink>
      <w:r>
        <w:t xml:space="preserve"> - Explains the impact of listings on Gate.io and potential future listings on other exchanges, contributing to the price increase.</w:t>
      </w:r>
      <w:r/>
    </w:p>
    <w:p>
      <w:pPr>
        <w:pStyle w:val="ListNumber"/>
        <w:spacing w:line="240" w:lineRule="auto"/>
        <w:ind w:left="720"/>
      </w:pPr>
      <w:r/>
      <w:hyperlink r:id="rId11">
        <w:r>
          <w:rPr>
            <w:color w:val="0000EE"/>
            <w:u w:val="single"/>
          </w:rPr>
          <w:t>https://ambcrypto.com/predictions/ai-companions-price-prediction</w:t>
        </w:r>
      </w:hyperlink>
      <w:r>
        <w:t xml:space="preserve"> - Analyzes the technical indicators such as Bollinger bands and RSI, indicating mixed market signals and potential buying opportunities.</w:t>
      </w:r>
      <w:r/>
    </w:p>
    <w:p>
      <w:pPr>
        <w:pStyle w:val="ListNumber"/>
        <w:spacing w:line="240" w:lineRule="auto"/>
        <w:ind w:left="720"/>
      </w:pPr>
      <w:r/>
      <w:hyperlink r:id="rId14">
        <w:r>
          <w:rPr>
            <w:color w:val="0000EE"/>
            <w:u w:val="single"/>
          </w:rPr>
          <w:t>https://crypto.news/ai-companions-aic-rises-as-trader-sees-a-new-bullish-wave/</w:t>
        </w:r>
      </w:hyperlink>
      <w:r>
        <w:t xml:space="preserve"> - Provides context on the overall market conditions and the potential for future price movements based on technical analysis.</w:t>
      </w:r>
      <w:r/>
    </w:p>
    <w:p>
      <w:pPr>
        <w:pStyle w:val="ListNumber"/>
        <w:spacing w:line="240" w:lineRule="auto"/>
        <w:ind w:left="720"/>
      </w:pPr>
      <w:r/>
      <w:hyperlink r:id="rId15">
        <w:r>
          <w:rPr>
            <w:color w:val="0000EE"/>
            <w:u w:val="single"/>
          </w:rPr>
          <w:t>https://insidebitcoins.com/news/ai-companions-price-prediction-aic-surges-4-as-analysts-say-consider-this-new-meme-coin-with-1467-apy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coinprice.com/forecast/ai-companions" TargetMode="External"/><Relationship Id="rId11" Type="http://schemas.openxmlformats.org/officeDocument/2006/relationships/hyperlink" Target="https://ambcrypto.com/predictions/ai-companions-price-prediction" TargetMode="External"/><Relationship Id="rId12" Type="http://schemas.openxmlformats.org/officeDocument/2006/relationships/hyperlink" Target="https://www.cryptotimes.io/2024/10/26/bdag-goes-over-102m-ai-companions-tao-whales-moves/" TargetMode="External"/><Relationship Id="rId13" Type="http://schemas.openxmlformats.org/officeDocument/2006/relationships/hyperlink" Target="https://crypto.news/ai-companions-token-rises-as-technicals-point-to-a-45-aic-surge/" TargetMode="External"/><Relationship Id="rId14" Type="http://schemas.openxmlformats.org/officeDocument/2006/relationships/hyperlink" Target="https://crypto.news/ai-companions-aic-rises-as-trader-sees-a-new-bullish-wave/" TargetMode="External"/><Relationship Id="rId15" Type="http://schemas.openxmlformats.org/officeDocument/2006/relationships/hyperlink" Target="https://insidebitcoins.com/news/ai-companions-price-prediction-aic-surges-4-as-analysts-say-consider-this-new-meme-coin-with-1467-a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