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cataract surgery with innovative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 medical technology is heralding significant advancements, particularly in the field of ophthalmology. A notable development in this domain is the incorporation of AI in laser cataract surgery, offering unprecedented levels of precision and improved surgical outcomes. One of the pioneering innovations in this field is the ALLY Adaptive Cataract Treatment System by LENSAR, which utilises AI to enhance the efficacy and safety of cataract surgery through sophisticated imaging, automation, and analysis techniques.</w:t>
      </w:r>
      <w:r/>
    </w:p>
    <w:p>
      <w:r/>
      <w:r>
        <w:t>The ALLY system stands out due to its Adaptive Intelligence technology, which is designed to streamline the various stages of cataract surgery. This advanced technology automates critical steps in the procedure, such as corneal incisions, capsulotomy centration, and the management of astigmatism, all guided by iris registration with cyclorotation adjustment. By doing so, the system reduces the uncertainty often associated with surgical planning and execution by allowing customisation of the procedure tailored to the specific intraocular lens (IOL) selected. This personalisation ensures symmetric overlap of the IOL, reducing the risk of postoperative lens tilt or decentration and ensuring stability as the capsule contracts over time.</w:t>
      </w:r>
      <w:r/>
    </w:p>
    <w:p>
      <w:r/>
      <w:r>
        <w:t>A key benefit of the ALLY system is its use of Cataract Density Imaging, which incorporates extensive data to automatically assess and categorise the density of cataracts. This data-driven approach recommends customised fragmentation patterns by accurately identifying the nucleus and layers of the lens. This combination of features enables personalised treatment plans that take into account the unique anatomy of each patient and the surgeon’s preferences.</w:t>
      </w:r>
      <w:r/>
    </w:p>
    <w:p>
      <w:r/>
      <w:r>
        <w:t>Furthermore, the ALLY system boasts wireless integration capabilities, compatible with a wide range of preoperative diagnostic devices. The AI-driven system assesses and validates preoperative data, providing recommendations that can be quickly reviewed and accepted by surgeons. This automation ensures consistency and reliability, minimising the risk of human error. The system’s AI is also employed in iris registration, accurately identifying the correct axis of astigmatism, which is crucial whether making corneal incisions or placing a toric IOL. Additionally, the system centres the capsulotomy on the optical axis, facilitating optimal lens alignment within the capsule, leading to enhanced postoperative stability and reduced lens tilt.</w:t>
      </w:r>
      <w:r/>
    </w:p>
    <w:p>
      <w:r/>
      <w:r>
        <w:t>Scheimpflug imaging technology used by ALLY captures detailed images of the eye, allowing for precise analysis of the central nucleus. This capability supports the creation of customised fragmentation patterns specific to the density and location of the cataract. This results in more precise cataract disassembly, with reduced energy applied to the eye, thereby preserving surrounding tissue.</w:t>
      </w:r>
      <w:r/>
    </w:p>
    <w:p>
      <w:r/>
      <w:r>
        <w:t>In conclusion, the use of AI in cataract surgery with systems like ALLY represents a significant leap forward in medical technology, offering enhanced surgical precision and improved patient outcomes. With its capabilities in astigmatism management and customised nuclear fragmentation, the ALLY system exemplifies how AI can streamline both routine and complex cataract procedures. As AI technologies continue to evolve, it is anticipated that systems such as ALLY will increasingly transform the standard practices in cataract surgery.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https://pmc.ncbi.nlm.nih.gov/articles/PMC10674717/</w:t>
        </w:r>
      </w:hyperlink>
      <w:r>
        <w:t xml:space="preserve"> - This article discusses the application of AI in ophthalmic surgery, including the use of AI for early screening and identification of ocular conditions, and the integration of AI in surgical planning and execution, which supports the general concept of AI in ophthalmology.</w:t>
      </w:r>
      <w:r/>
    </w:p>
    <w:p>
      <w:pPr>
        <w:pStyle w:val="ListNumber"/>
        <w:spacing w:line="240" w:lineRule="auto"/>
        <w:ind w:left="720"/>
      </w:pPr>
      <w:r/>
      <w:hyperlink r:id="rId11">
        <w:r>
          <w:rPr>
            <w:color w:val="0000EE"/>
            <w:u w:val="single"/>
          </w:rPr>
          <w:t>https://ophthalmologymanagement.com/issues/2024/januaryfebruary/ai-in-comprehensive-ophthalmology-its-here/</w:t>
        </w:r>
      </w:hyperlink>
      <w:r>
        <w:t xml:space="preserve"> - This article highlights the role of AI in comprehensive ophthalmology, including diagnostic imaging, screening, and personalized treatment plans, which aligns with the advanced diagnostic and treatment capabilities mentioned.</w:t>
      </w:r>
      <w:r/>
    </w:p>
    <w:p>
      <w:pPr>
        <w:pStyle w:val="ListNumber"/>
        <w:spacing w:line="240" w:lineRule="auto"/>
        <w:ind w:left="720"/>
      </w:pPr>
      <w:r/>
      <w:hyperlink r:id="rId12">
        <w:r>
          <w:rPr>
            <w:color w:val="0000EE"/>
            <w:u w:val="single"/>
          </w:rPr>
          <w:t>https://healthtechmagazine.net/article/2022/11/innovations-eye-care-how-tech-is-changing-ophthalmology-perfcon</w:t>
        </w:r>
      </w:hyperlink>
      <w:r>
        <w:t xml:space="preserve"> - This article details how AI is used in the screening and diagnosis of ophthalmic diseases, such as diabetic retinopathy, and how AI enhances the diagnostic process, which is relevant to the precision and automation in cataract surgery.</w:t>
      </w:r>
      <w:r/>
    </w:p>
    <w:p>
      <w:pPr>
        <w:pStyle w:val="ListNumber"/>
        <w:spacing w:line="240" w:lineRule="auto"/>
        <w:ind w:left="720"/>
      </w:pPr>
      <w:r/>
      <w:hyperlink r:id="rId13">
        <w:r>
          <w:rPr>
            <w:color w:val="0000EE"/>
            <w:u w:val="single"/>
          </w:rPr>
          <w:t>https://www.explorationpub.com/Journals/em/Article/1001194</w:t>
        </w:r>
      </w:hyperlink>
      <w:r>
        <w:t xml:space="preserve"> - This article reviews the current roles of AI in ophthalmology, including the use of AI for diagnosing and predicting the progression of ophthalmological diseases, and the integration of AI with imaging techniques like OCT, which supports the advanced imaging capabilities mentioned.</w:t>
      </w:r>
      <w:r/>
    </w:p>
    <w:p>
      <w:pPr>
        <w:pStyle w:val="ListNumber"/>
        <w:spacing w:line="240" w:lineRule="auto"/>
        <w:ind w:left="720"/>
      </w:pPr>
      <w:r/>
      <w:hyperlink r:id="rId14">
        <w:r>
          <w:rPr>
            <w:color w:val="0000EE"/>
            <w:u w:val="single"/>
          </w:rPr>
          <w:t>https://www.mountsinai.org/about/newsroom/2023/mount-sinai-launches-center-for-ophthalmic-artificial-intelligence-and-human-health</w:t>
        </w:r>
      </w:hyperlink>
      <w:r>
        <w:t xml:space="preserve"> - This article discusses the launch of a center dedicated to advancing AI in ophthalmology, including rapid diagnosis and treatment of eye diseases, which underscores the transformative role of AI in ophthalmic care.</w:t>
      </w:r>
      <w:r/>
    </w:p>
    <w:p>
      <w:pPr>
        <w:pStyle w:val="ListNumber"/>
        <w:spacing w:line="240" w:lineRule="auto"/>
        <w:ind w:left="720"/>
      </w:pPr>
      <w:r/>
      <w:hyperlink r:id="rId10">
        <w:r>
          <w:rPr>
            <w:color w:val="0000EE"/>
            <w:u w:val="single"/>
          </w:rPr>
          <w:t>https://pmc.ncbi.nlm.nih.gov/articles/PMC10674717/</w:t>
        </w:r>
      </w:hyperlink>
      <w:r>
        <w:t xml:space="preserve"> - This article mentions the use of AI in assessing surgical candidates and determining intraocular lens power, which is relevant to the customization and precision offered by the ALLY system.</w:t>
      </w:r>
      <w:r/>
    </w:p>
    <w:p>
      <w:pPr>
        <w:pStyle w:val="ListNumber"/>
        <w:spacing w:line="240" w:lineRule="auto"/>
        <w:ind w:left="720"/>
      </w:pPr>
      <w:r/>
      <w:hyperlink r:id="rId11">
        <w:r>
          <w:rPr>
            <w:color w:val="0000EE"/>
            <w:u w:val="single"/>
          </w:rPr>
          <w:t>https://ophthalmologymanagement.com/issues/2024/januaryfebruary/ai-in-comprehensive-ophthalmology-its-here/</w:t>
        </w:r>
      </w:hyperlink>
      <w:r>
        <w:t xml:space="preserve"> - This article discusses AI's role in predicting disease progression and personalized treatment planning, which aligns with the ALLY system's ability to customize treatment plans based on patient anatomy and surgeon preferences.</w:t>
      </w:r>
      <w:r/>
    </w:p>
    <w:p>
      <w:pPr>
        <w:pStyle w:val="ListNumber"/>
        <w:spacing w:line="240" w:lineRule="auto"/>
        <w:ind w:left="720"/>
      </w:pPr>
      <w:r/>
      <w:hyperlink r:id="rId12">
        <w:r>
          <w:rPr>
            <w:color w:val="0000EE"/>
            <w:u w:val="single"/>
          </w:rPr>
          <w:t>https://healthtechmagazine.net/article/2022/11/innovations-eye-care-how-tech-is-changing-ophthalmology-perfcon</w:t>
        </w:r>
      </w:hyperlink>
      <w:r>
        <w:t xml:space="preserve"> - This article highlights the use of AI in automating the diagnostic process and improving compliance rates for screenings, which supports the automation and consistency provided by the ALLY system.</w:t>
      </w:r>
      <w:r/>
    </w:p>
    <w:p>
      <w:pPr>
        <w:pStyle w:val="ListNumber"/>
        <w:spacing w:line="240" w:lineRule="auto"/>
        <w:ind w:left="720"/>
      </w:pPr>
      <w:r/>
      <w:hyperlink r:id="rId13">
        <w:r>
          <w:rPr>
            <w:color w:val="0000EE"/>
            <w:u w:val="single"/>
          </w:rPr>
          <w:t>https://www.explorationpub.com/Journals/em/Article/1001194</w:t>
        </w:r>
      </w:hyperlink>
      <w:r>
        <w:t xml:space="preserve"> - This article details the use of AI in imaging and analysis, such as OCT and fundus photography, to enhance diagnostic accuracy and treatment planning, which is similar to the imaging and analysis capabilities of the ALLY system.</w:t>
      </w:r>
      <w:r/>
    </w:p>
    <w:p>
      <w:pPr>
        <w:pStyle w:val="ListNumber"/>
        <w:spacing w:line="240" w:lineRule="auto"/>
        <w:ind w:left="720"/>
      </w:pPr>
      <w:r/>
      <w:hyperlink r:id="rId10">
        <w:r>
          <w:rPr>
            <w:color w:val="0000EE"/>
            <w:u w:val="single"/>
          </w:rPr>
          <w:t>https://pmc.ncbi.nlm.nih.gov/articles/PMC10674717/</w:t>
        </w:r>
      </w:hyperlink>
      <w:r>
        <w:t xml:space="preserve"> - This article mentions the integration of corneal tomographic imaging with AI for assessing patients for surgical interventions, which is relevant to the ALLY system's use of Scheimpflug imaging technology.</w:t>
      </w:r>
      <w:r/>
    </w:p>
    <w:p>
      <w:pPr>
        <w:pStyle w:val="ListNumber"/>
        <w:spacing w:line="240" w:lineRule="auto"/>
        <w:ind w:left="720"/>
      </w:pPr>
      <w:r/>
      <w:hyperlink r:id="rId11">
        <w:r>
          <w:rPr>
            <w:color w:val="0000EE"/>
            <w:u w:val="single"/>
          </w:rPr>
          <w:t>https://ophthalmologymanagement.com/issues/2024/januaryfebruary/ai-in-comprehensive-ophthalmology-its-here/</w:t>
        </w:r>
      </w:hyperlink>
      <w:r>
        <w:t xml:space="preserve"> - This article discusses the operational efficiency improvements brought by AI, such as data collection and management, which aligns with the ALLY system's wireless integration and data validation capabilities.</w:t>
      </w:r>
      <w:r/>
    </w:p>
    <w:p>
      <w:pPr>
        <w:pStyle w:val="ListNumber"/>
        <w:spacing w:line="240" w:lineRule="auto"/>
        <w:ind w:left="720"/>
      </w:pPr>
      <w:r/>
      <w:hyperlink r:id="rId15">
        <w:r>
          <w:rPr>
            <w:color w:val="0000EE"/>
            <w:u w:val="single"/>
          </w:rPr>
          <w:t>https://www.ophthalmologytimes.com/view/ai-related-innovations-for-laser-cataract-technology-mark-a-milestone-in-history-of-device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10674717/" TargetMode="External"/><Relationship Id="rId11" Type="http://schemas.openxmlformats.org/officeDocument/2006/relationships/hyperlink" Target="https://ophthalmologymanagement.com/issues/2024/januaryfebruary/ai-in-comprehensive-ophthalmology-its-here/" TargetMode="External"/><Relationship Id="rId12" Type="http://schemas.openxmlformats.org/officeDocument/2006/relationships/hyperlink" Target="https://healthtechmagazine.net/article/2022/11/innovations-eye-care-how-tech-is-changing-ophthalmology-perfcon" TargetMode="External"/><Relationship Id="rId13" Type="http://schemas.openxmlformats.org/officeDocument/2006/relationships/hyperlink" Target="https://www.explorationpub.com/Journals/em/Article/1001194" TargetMode="External"/><Relationship Id="rId14" Type="http://schemas.openxmlformats.org/officeDocument/2006/relationships/hyperlink" Target="https://www.mountsinai.org/about/newsroom/2023/mount-sinai-launches-center-for-ophthalmic-artificial-intelligence-and-human-health" TargetMode="External"/><Relationship Id="rId15" Type="http://schemas.openxmlformats.org/officeDocument/2006/relationships/hyperlink" Target="https://www.ophthalmologytimes.com/view/ai-related-innovations-for-laser-cataract-technology-mark-a-milestone-in-history-of-de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