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Cambridge Intelligence enhances data visualization toolkits for better analysis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Cambridge Intelligence, a renowned company in the data visualization sector, has introduced significant enhancements to its KeyLines, ReGraph, and KronoGraph toolkits. These improvements are designed to streamline the processes for analysts and investigators, enabling them to uncover, elucidate, and disseminate the intricacies of their data effectively.</w:t>
      </w:r>
      <w:r/>
    </w:p>
    <w:p>
      <w:r/>
      <w:r>
        <w:t>The updates respond to the increasing need for effective data visualization within the intelligence cycle. They aim to equip analysts and investigators with the tools necessary to decipher and convey the narratives embedded within intricate data structures. This is particularly pertinent when dealing with the vast volumes of data produced by AI technologies, which require detailed human analysis and interpretation to be fully understood.</w:t>
      </w:r>
      <w:r/>
    </w:p>
    <w:p>
      <w:r/>
      <w:r>
        <w:t>Central to the updates is the introduction of a new annotations layer across all three toolkits. This feature promises to enhance collaborative analysis and reporting by allowing analysts to embed insights directly onto data visualizations using long-form text notes. Furthermore, annotations can be seamlessly integrated automatically alongside the data, facilitating a robust collaborative environment where teams can share insights, combine their expertise, and further develop comprehensive narratives.</w:t>
      </w:r>
      <w:r/>
    </w:p>
    <w:p>
      <w:r/>
      <w:r>
        <w:t>The annotations layer is poised to add substantial value when working with AI-generated content by providing context and clarity to complex datasets. This enhancement aims to reduce ambiguity and makes highly connected data more comprehensible. Potential applications for this feature are extensive, spanning fraud detection, cybersecurity, law enforcement, and broader security and intelligence operations.</w:t>
      </w:r>
      <w:r/>
    </w:p>
    <w:p>
      <w:r/>
      <w:r>
        <w:t>In terms of practical application, the annotations layer is critical for compiling data narratives in various outputs, including case notes, legal documents, and stakeholder reports. It ensures these narratives are more accessible and digestible by allowing annotations to be exported alongside timeline and graph visualizations, available as either interactive charts or high-resolution imagery.</w:t>
      </w:r>
      <w:r/>
    </w:p>
    <w:p>
      <w:r/>
      <w:r>
        <w:t>Dan Williams, the Head of Product Management at Cambridge Intelligence, highlighted the importance of the new annotations layer. He stated, "With the scale of modern data, the complexity of the threat landscape, and the rise of AI, software companies are rethinking how they explain information to end users. The annotations layer is critical to ensuring that analysts, investigators, and decision-makers understand the recommendations, insights, and alerts provided by modern technology."</w:t>
      </w:r>
      <w:r/>
    </w:p>
    <w:p>
      <w:r/>
      <w:r>
        <w:t>Cambridge Intelligence is making the annotations layer available to customers using its KeyLines and ReGraph graph visualization toolkits for JavaScript and React developers, as well as its KronoGraph timeline analytics toolkit. Those interested can request a trial of these toolkits via the company’s website.</w:t>
      </w:r>
      <w:r/>
    </w:p>
    <w:p>
      <w:r/>
      <w:r>
        <w:t>Founded in 2011, Cambridge Intelligence has built a reputation for developing data visualization tools that contribute to global safety. Its clientele includes entities within law enforcement, cyber security, and fraud detection, among others. By leveraging Cambridge Intelligence’s solutions, thousands of analysts worldwide are equipped to expose concealed threats through enhanced data visualization and connectivity.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https://cambridge-intelligence.com/kronograph/</w:t>
        </w:r>
      </w:hyperlink>
      <w:r>
        <w:t xml:space="preserve"> - This link corroborates the introduction of KronoGraph, a timeline visualization toolkit, and its features such as annotations and collaborative analysis.</w:t>
      </w:r>
      <w:r/>
    </w:p>
    <w:p>
      <w:pPr>
        <w:pStyle w:val="ListNumber"/>
        <w:spacing w:line="240" w:lineRule="auto"/>
        <w:ind w:left="720"/>
      </w:pPr>
      <w:r/>
      <w:hyperlink r:id="rId11">
        <w:r>
          <w:rPr>
            <w:color w:val="0000EE"/>
            <w:u w:val="single"/>
          </w:rPr>
          <w:t>https://cambridge-intelligence.com/keylines/</w:t>
        </w:r>
      </w:hyperlink>
      <w:r>
        <w:t xml:space="preserve"> - This link supports the information about KeyLines, a JavaScript graph visualization toolkit, and its integration with annotations and other features.</w:t>
      </w:r>
      <w:r/>
    </w:p>
    <w:p>
      <w:pPr>
        <w:pStyle w:val="ListNumber"/>
        <w:spacing w:line="240" w:lineRule="auto"/>
        <w:ind w:left="720"/>
      </w:pPr>
      <w:r/>
      <w:hyperlink r:id="rId12">
        <w:r>
          <w:rPr>
            <w:color w:val="0000EE"/>
            <w:u w:val="single"/>
          </w:rPr>
          <w:t>https://cambridge-intelligence.com/graph-visualization-timeline-demos/</w:t>
        </w:r>
      </w:hyperlink>
      <w:r>
        <w:t xml:space="preserve"> - This link explains the integration of KronoGraph with KeyLines and ReGraph, highlighting the hybrid network and timeline visualization capabilities.</w:t>
      </w:r>
      <w:r/>
    </w:p>
    <w:p>
      <w:pPr>
        <w:pStyle w:val="ListNumber"/>
        <w:spacing w:line="240" w:lineRule="auto"/>
        <w:ind w:left="720"/>
      </w:pPr>
      <w:r/>
      <w:hyperlink r:id="rId13">
        <w:r>
          <w:rPr>
            <w:color w:val="0000EE"/>
            <w:u w:val="single"/>
          </w:rPr>
          <w:t>https://cambridge-intelligence.com/product-updates-localization-and-faster-layouts/</w:t>
        </w:r>
      </w:hyperlink>
      <w:r>
        <w:t xml:space="preserve"> - This link details the performance improvements and new features in KeyLines, ReGraph, and KronoGraph, including localization and faster layouts.</w:t>
      </w:r>
      <w:r/>
    </w:p>
    <w:p>
      <w:pPr>
        <w:pStyle w:val="ListNumber"/>
        <w:spacing w:line="240" w:lineRule="auto"/>
        <w:ind w:left="720"/>
      </w:pPr>
      <w:r/>
      <w:hyperlink r:id="rId14">
        <w:r>
          <w:rPr>
            <w:color w:val="0000EE"/>
            <w:u w:val="single"/>
          </w:rPr>
          <w:t>https://cambridge-intelligence.com/category/keylines/releases/</w:t>
        </w:r>
      </w:hyperlink>
      <w:r>
        <w:t xml:space="preserve"> - This link provides updates on the latest versions of KeyLines and ReGraph, including new features and enhancements.</w:t>
      </w:r>
      <w:r/>
    </w:p>
    <w:p>
      <w:pPr>
        <w:pStyle w:val="ListNumber"/>
        <w:spacing w:line="240" w:lineRule="auto"/>
        <w:ind w:left="720"/>
      </w:pPr>
      <w:r/>
      <w:hyperlink r:id="rId10">
        <w:r>
          <w:rPr>
            <w:color w:val="0000EE"/>
            <w:u w:val="single"/>
          </w:rPr>
          <w:t>https://cambridge-intelligence.com/kronograph/</w:t>
        </w:r>
      </w:hyperlink>
      <w:r>
        <w:t xml:space="preserve"> - This link supports the use of annotations in KronoGraph for enhancing collaborative analysis and reporting.</w:t>
      </w:r>
      <w:r/>
    </w:p>
    <w:p>
      <w:pPr>
        <w:pStyle w:val="ListNumber"/>
        <w:spacing w:line="240" w:lineRule="auto"/>
        <w:ind w:left="720"/>
      </w:pPr>
      <w:r/>
      <w:hyperlink r:id="rId11">
        <w:r>
          <w:rPr>
            <w:color w:val="0000EE"/>
            <w:u w:val="single"/>
          </w:rPr>
          <w:t>https://cambridge-intelligence.com/keylines/</w:t>
        </w:r>
      </w:hyperlink>
      <w:r>
        <w:t xml:space="preserve"> - This link explains how KeyLines integrates with annotations to facilitate robust collaborative environments.</w:t>
      </w:r>
      <w:r/>
    </w:p>
    <w:p>
      <w:pPr>
        <w:pStyle w:val="ListNumber"/>
        <w:spacing w:line="240" w:lineRule="auto"/>
        <w:ind w:left="720"/>
      </w:pPr>
      <w:r/>
      <w:hyperlink r:id="rId12">
        <w:r>
          <w:rPr>
            <w:color w:val="0000EE"/>
            <w:u w:val="single"/>
          </w:rPr>
          <w:t>https://cambridge-intelligence.com/graph-visualization-timeline-demos/</w:t>
        </w:r>
      </w:hyperlink>
      <w:r>
        <w:t xml:space="preserve"> - This link demonstrates the practical application of annotations in compiling data narratives across various outputs.</w:t>
      </w:r>
      <w:r/>
    </w:p>
    <w:p>
      <w:pPr>
        <w:pStyle w:val="ListNumber"/>
        <w:spacing w:line="240" w:lineRule="auto"/>
        <w:ind w:left="720"/>
      </w:pPr>
      <w:r/>
      <w:hyperlink r:id="rId13">
        <w:r>
          <w:rPr>
            <w:color w:val="0000EE"/>
            <w:u w:val="single"/>
          </w:rPr>
          <w:t>https://cambridge-intelligence.com/product-updates-localization-and-faster-layouts/</w:t>
        </w:r>
      </w:hyperlink>
      <w:r>
        <w:t xml:space="preserve"> - This link highlights the importance of annotations in making AI-generated content more comprehensible and reducing ambiguity.</w:t>
      </w:r>
      <w:r/>
    </w:p>
    <w:p>
      <w:pPr>
        <w:pStyle w:val="ListNumber"/>
        <w:spacing w:line="240" w:lineRule="auto"/>
        <w:ind w:left="720"/>
      </w:pPr>
      <w:r/>
      <w:hyperlink r:id="rId11">
        <w:r>
          <w:rPr>
            <w:color w:val="0000EE"/>
            <w:u w:val="single"/>
          </w:rPr>
          <w:t>https://cambridge-intelligence.com/keylines/</w:t>
        </w:r>
      </w:hyperlink>
      <w:r>
        <w:t xml:space="preserve"> - This link supports the availability of the annotations layer for customers using KeyLines and ReGraph graph visualization toolkits.</w:t>
      </w:r>
      <w:r/>
    </w:p>
    <w:p>
      <w:pPr>
        <w:pStyle w:val="ListNumber"/>
        <w:spacing w:line="240" w:lineRule="auto"/>
        <w:ind w:left="720"/>
      </w:pPr>
      <w:r/>
      <w:hyperlink r:id="rId15">
        <w:r>
          <w:rPr>
            <w:color w:val="0000EE"/>
            <w:u w:val="single"/>
          </w:rPr>
          <w:t>https://www.businessmole.com/cambridge-intelligences-new-releases-focus-on-machine-driven-narratives-for-explainable-ai-support/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mbridge-intelligence.com/kronograph/" TargetMode="External"/><Relationship Id="rId11" Type="http://schemas.openxmlformats.org/officeDocument/2006/relationships/hyperlink" Target="https://cambridge-intelligence.com/keylines/" TargetMode="External"/><Relationship Id="rId12" Type="http://schemas.openxmlformats.org/officeDocument/2006/relationships/hyperlink" Target="https://cambridge-intelligence.com/graph-visualization-timeline-demos/" TargetMode="External"/><Relationship Id="rId13" Type="http://schemas.openxmlformats.org/officeDocument/2006/relationships/hyperlink" Target="https://cambridge-intelligence.com/product-updates-localization-and-faster-layouts/" TargetMode="External"/><Relationship Id="rId14" Type="http://schemas.openxmlformats.org/officeDocument/2006/relationships/hyperlink" Target="https://cambridge-intelligence.com/category/keylines/releases/" TargetMode="External"/><Relationship Id="rId15" Type="http://schemas.openxmlformats.org/officeDocument/2006/relationships/hyperlink" Target="https://www.businessmole.com/cambridge-intelligences-new-releases-focus-on-machine-driven-narratives-for-explainable-ai-sup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