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Surge in global AI app downloads and revenues predicted for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studies conducted by Sensor Tower, it has been revealed that from January to August this year, global downloads of AI applications have surged significantly compared to the same period last year. Downloads have increased by 26%, reaching an impressive total of 2.2 billion. Additionally, revenue from in-app purchases in AI applications has seen a remarkable spike, climbing by 51% to hit $2 billion. Sensor Tower forecasts a substantial growth trajectory, predicting that the annual number of downloads will exceed 3.3 billion and annual revenues will surpass $3.3 billion by 2024. This rapid expansion is attributed largely to the ongoing growth of major AI apps, including 'ChatGPT'.</w:t>
      </w:r>
      <w:r/>
    </w:p>
    <w:p>
      <w:r/>
      <w:r>
        <w:t>The global distribution of AI app downloads shows India emerging as the leading market, accounting for 21% of global downloads by 2024. Other regions such as Latin America, Europe, and Southeast Asia also held significant shares, recording 20%, 15%, and 14% of the downloads respectively. Despite this, North America and Europe remain pivotal in revenue generation for AI apps. Together, these regions are expected to contribute 47% and 21% of total global revenue from January to August 2024, with North America standing out as the most profitable market for AI applications globally, capturing a 47% share of the revenue.</w:t>
      </w:r>
      <w:r/>
    </w:p>
    <w:p>
      <w:r/>
      <w:r>
        <w:t>In the landscape of AI applications, the app ‘ChatGPT’ maintains a dominant position, leading in downloads and showcasing its market supremacy in the AI sector. Following closely are other popular applications like 'Remini', 'Photoroom AI Photo Editor', and 'Google Gemini'. These apps collectively highlight the increasing consumer interest and demand in the AI space, underlining the role of artificial intelligence as a transformative force in the technology industry.</w:t>
      </w:r>
      <w:r/>
    </w:p>
    <w:p>
      <w:r/>
      <w:r>
        <w:t>These figures and trends underscore the burgeoning relevance and expansion of AI technology across various global markets, marking a pivotal moment for technology-centred economies and app developers focusing on AI-driven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https://sensortower.com/blog/state-of-ai-apps-2024</w:t>
        </w:r>
      </w:hyperlink>
      <w:r>
        <w:t xml:space="preserve"> - Corroborates the significant surge in global downloads and revenue of AI applications from January to August 2024, and forecasts for the full year.</w:t>
      </w:r>
      <w:r/>
    </w:p>
    <w:p>
      <w:pPr>
        <w:pStyle w:val="ListNumber"/>
        <w:spacing w:line="240" w:lineRule="auto"/>
        <w:ind w:left="720"/>
      </w:pPr>
      <w:r/>
      <w:hyperlink r:id="rId10">
        <w:r>
          <w:rPr>
            <w:color w:val="0000EE"/>
            <w:u w:val="single"/>
          </w:rPr>
          <w:t>https://sensortower.com/blog/state-of-ai-apps-2024</w:t>
        </w:r>
      </w:hyperlink>
      <w:r>
        <w:t xml:space="preserve"> - Provides details on the growth trajectory of AI app downloads and revenue, including the prediction of exceeding 3.3 billion downloads and $3.3 billion in revenue by 2024.</w:t>
      </w:r>
      <w:r/>
    </w:p>
    <w:p>
      <w:pPr>
        <w:pStyle w:val="ListNumber"/>
        <w:spacing w:line="240" w:lineRule="auto"/>
        <w:ind w:left="720"/>
      </w:pPr>
      <w:r/>
      <w:hyperlink r:id="rId10">
        <w:r>
          <w:rPr>
            <w:color w:val="0000EE"/>
            <w:u w:val="single"/>
          </w:rPr>
          <w:t>https://sensortower.com/blog/state-of-ai-apps-2024</w:t>
        </w:r>
      </w:hyperlink>
      <w:r>
        <w:t xml:space="preserve"> - Highlights India as the leading market for AI app downloads, accounting for 21% of global downloads, and the significant revenue contribution from North America and Europe.</w:t>
      </w:r>
      <w:r/>
    </w:p>
    <w:p>
      <w:pPr>
        <w:pStyle w:val="ListNumber"/>
        <w:spacing w:line="240" w:lineRule="auto"/>
        <w:ind w:left="720"/>
      </w:pPr>
      <w:r/>
      <w:hyperlink r:id="rId10">
        <w:r>
          <w:rPr>
            <w:color w:val="0000EE"/>
            <w:u w:val="single"/>
          </w:rPr>
          <w:t>https://sensortower.com/blog/state-of-ai-apps-2024</w:t>
        </w:r>
      </w:hyperlink>
      <w:r>
        <w:t xml:space="preserve"> - Details the dominance of 'ChatGPT' in the AI app market, leading in downloads and revenue, and mentions other popular AI apps like 'Remini' and 'Google Gemini'.</w:t>
      </w:r>
      <w:r/>
    </w:p>
    <w:p>
      <w:pPr>
        <w:pStyle w:val="ListNumber"/>
        <w:spacing w:line="240" w:lineRule="auto"/>
        <w:ind w:left="720"/>
      </w:pPr>
      <w:r/>
      <w:hyperlink r:id="rId11">
        <w:r>
          <w:rPr>
            <w:color w:val="0000EE"/>
            <w:u w:val="single"/>
          </w:rPr>
          <w:t>https://sensortower.com/state-of-ai-apps-2024-report</w:t>
        </w:r>
      </w:hyperlink>
      <w:r>
        <w:t xml:space="preserve"> - Supports the analysis of global trends in AI app downloads and revenue, market distribution, and the performance of top AI apps.</w:t>
      </w:r>
      <w:r/>
    </w:p>
    <w:p>
      <w:pPr>
        <w:pStyle w:val="ListNumber"/>
        <w:spacing w:line="240" w:lineRule="auto"/>
        <w:ind w:left="720"/>
      </w:pPr>
      <w:r/>
      <w:hyperlink r:id="rId12">
        <w:r>
          <w:rPr>
            <w:color w:val="0000EE"/>
            <w:u w:val="single"/>
          </w:rPr>
          <w:t>https://sensortower.com/blog/q2-2024-digital-market-index-ai-propels-rapid-revenue-growth-for-mobile-apps</w:t>
        </w:r>
      </w:hyperlink>
      <w:r>
        <w:t xml:space="preserve"> - Discusses the impact of AI on the mobile app market, including the record-setting consumer spend and the growth of AI-powered apps.</w:t>
      </w:r>
      <w:r/>
    </w:p>
    <w:p>
      <w:pPr>
        <w:pStyle w:val="ListNumber"/>
        <w:spacing w:line="240" w:lineRule="auto"/>
        <w:ind w:left="720"/>
      </w:pPr>
      <w:r/>
      <w:hyperlink r:id="rId12">
        <w:r>
          <w:rPr>
            <w:color w:val="0000EE"/>
            <w:u w:val="single"/>
          </w:rPr>
          <w:t>https://sensortower.com/blog/q2-2024-digital-market-index-ai-propels-rapid-revenue-growth-for-mobile-apps</w:t>
        </w:r>
      </w:hyperlink>
      <w:r>
        <w:t xml:space="preserve"> - Mentions the significant year-over-year growth in consumer spend across all top app categories, with AI contributing to this growth.</w:t>
      </w:r>
      <w:r/>
    </w:p>
    <w:p>
      <w:pPr>
        <w:pStyle w:val="ListNumber"/>
        <w:spacing w:line="240" w:lineRule="auto"/>
        <w:ind w:left="720"/>
      </w:pPr>
      <w:r/>
      <w:hyperlink r:id="rId10">
        <w:r>
          <w:rPr>
            <w:color w:val="0000EE"/>
            <w:u w:val="single"/>
          </w:rPr>
          <w:t>https://sensortower.com/blog/state-of-ai-apps-2024</w:t>
        </w:r>
      </w:hyperlink>
      <w:r>
        <w:t xml:space="preserve"> - Provides specific data on 'ChatGPT's' performance, including over 160 million downloads and nearly $230 million in revenue from January to August 2024.</w:t>
      </w:r>
      <w:r/>
    </w:p>
    <w:p>
      <w:pPr>
        <w:pStyle w:val="ListNumber"/>
        <w:spacing w:line="240" w:lineRule="auto"/>
        <w:ind w:left="720"/>
      </w:pPr>
      <w:r/>
      <w:hyperlink r:id="rId10">
        <w:r>
          <w:rPr>
            <w:color w:val="0000EE"/>
            <w:u w:val="single"/>
          </w:rPr>
          <w:t>https://sensortower.com/blog/state-of-ai-apps-2024</w:t>
        </w:r>
      </w:hyperlink>
      <w:r>
        <w:t xml:space="preserve"> - Details the popularity of other AI apps like 'Remini' and its significant download and revenue figures.</w:t>
      </w:r>
      <w:r/>
    </w:p>
    <w:p>
      <w:pPr>
        <w:pStyle w:val="ListNumber"/>
        <w:spacing w:line="240" w:lineRule="auto"/>
        <w:ind w:left="720"/>
      </w:pPr>
      <w:r/>
      <w:hyperlink r:id="rId10">
        <w:r>
          <w:rPr>
            <w:color w:val="0000EE"/>
            <w:u w:val="single"/>
          </w:rPr>
          <w:t>https://sensortower.com/blog/state-of-ai-apps-2024</w:t>
        </w:r>
      </w:hyperlink>
      <w:r>
        <w:t xml:space="preserve"> - Highlights the emergence of emotional companion-style AI apps and their popularity among younger users.</w:t>
      </w:r>
      <w:r/>
    </w:p>
    <w:p>
      <w:pPr>
        <w:pStyle w:val="ListNumber"/>
        <w:spacing w:line="240" w:lineRule="auto"/>
        <w:ind w:left="720"/>
      </w:pPr>
      <w:r/>
      <w:hyperlink r:id="rId10">
        <w:r>
          <w:rPr>
            <w:color w:val="0000EE"/>
            <w:u w:val="single"/>
          </w:rPr>
          <w:t>https://sensortower.com/blog/state-of-ai-apps-2024</w:t>
        </w:r>
      </w:hyperlink>
      <w:r>
        <w:t xml:space="preserve"> - Corroborates the regional distribution of AI app downloads and revenue, emphasizing North America's dominance in revenue generation.</w:t>
      </w:r>
      <w:r/>
    </w:p>
    <w:p>
      <w:pPr>
        <w:pStyle w:val="ListNumber"/>
        <w:spacing w:line="240" w:lineRule="auto"/>
        <w:ind w:left="720"/>
      </w:pPr>
      <w:r/>
      <w:hyperlink r:id="rId13">
        <w:r>
          <w:rPr>
            <w:color w:val="0000EE"/>
            <w:u w:val="single"/>
          </w:rPr>
          <w:t>https://www.cio.com/article/3594936/ai-%EC%95%B1-%EC%88%98%EC%9D%B5-51-%EC%A6%9D%EA%B0%80%C2%B7%C2%B7%C2%B7-%EC%97%B0%EA%B0%84-33%EC%96%B5-%EB%8B%AC%EB%9F%AC-%EC%A0%84%EB%A7%9D-%EC%84%BC%EC%84%9C%ED%83%80%EC%9B%8C.html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ensortower.com/blog/state-of-ai-apps-2024" TargetMode="External"/><Relationship Id="rId11" Type="http://schemas.openxmlformats.org/officeDocument/2006/relationships/hyperlink" Target="https://sensortower.com/state-of-ai-apps-2024-report" TargetMode="External"/><Relationship Id="rId12" Type="http://schemas.openxmlformats.org/officeDocument/2006/relationships/hyperlink" Target="https://sensortower.com/blog/q2-2024-digital-market-index-ai-propels-rapid-revenue-growth-for-mobile-apps" TargetMode="External"/><Relationship Id="rId13" Type="http://schemas.openxmlformats.org/officeDocument/2006/relationships/hyperlink" Target="https://www.cio.com/article/3594936/ai-%EC%95%B1-%EC%88%98%EC%9D%B5-51-%EC%A6%9D%EA%B0%80%C2%B7%C2%B7%C2%B7-%EC%97%B0%EA%B0%84-33%EC%96%B5-%EB%8B%AC%EB%9F%AC-%EC%A0%84%EB%A7%9D-%EC%84%BC%EC%84%9C%ED%83%80%EC%9B%8C.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