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Distinguishing between true AI agents and advanced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tech industry is currently experiencing a captivating masquerade as automation systems don the guise of AI agents. As we approach the spookiest time of year, this phenomenon has become increasingly pertinent, with major technology firms like Microsoft, Amazon, and Salesforce each unveiling new AI offerings. As Gartner forecasts “Agentic AI” as the leading tech trend for 2025, the distinction between true AI agents and cleverly disguised automation becomes ever more critical.</w:t>
      </w:r>
      <w:r/>
    </w:p>
    <w:p>
      <w:r/>
      <w:r>
        <w:t>In the past year, tech giants have eagerly announced a variety of AI agents. Salesforce, for instance, introduced enterprise agents aimed at transforming customer service. Microsoft quickly followed by announcing autonomous AI agents for its Copilot platform. The company plans to deploy ten prebuilt agents that target a diverse set of business functions such as sales, service, finance, and supply chain management. These agents promise automation ranging from researching sales leads to monitoring supplier delays. Meanwhile, Amazon revealed “Amelia,” an AI assistant designed to streamline operations for third-party sellers.</w:t>
      </w:r>
      <w:r/>
    </w:p>
    <w:p>
      <w:r/>
      <w:r>
        <w:t>The crux of these developments lies in differentiating between true AI agents and sophisticated automation systems. A true AI agent is characteristically autonomous, able to undertake research, reason through data, make informed decisions, and execute actions to achieve a given objective. Automation, conversely, follows predetermined actions when specific conditions are met, lacking the capacity for independent decision-making that true AI agents exhibit.</w:t>
      </w:r>
      <w:r/>
    </w:p>
    <w:p>
      <w:r/>
      <w:r>
        <w:t>Key to identifying these distinctions are behavioural cues. Systems that falter when encountering exceptions or have a rigid adherence to predefined steps are typically sophisticated automation in disguise. In contrast, true AI agents can adapt, learn, and enhance their capabilities over time while tackling complex, unforeseen scenarios.</w:t>
      </w:r>
      <w:r/>
    </w:p>
    <w:p>
      <w:r/>
      <w:r>
        <w:t>Despite the prevalence of automation dressed as AI, this is not necessarily detrimental. Many business operations benefit more from reliable automation due to its precision and compliance than from the complexity and variability of full agency, especially considering current technological limits. In processes where accuracy and clear audit trails are vital, traditional automation is often preferred.</w:t>
      </w:r>
      <w:r/>
    </w:p>
    <w:p>
      <w:r/>
      <w:r>
        <w:t>The strategic choice between relying on true agents or embracing automation depends largely on the nature of the business process in question. Tasks requiring creativity and adaptability are best suited for generative AI solutions. Meanwhile, embedded intelligence within intelligent workflows presents an optimal combination of automation and intelligence for well-defined, yet complex, problems.</w:t>
      </w:r>
      <w:r/>
    </w:p>
    <w:p>
      <w:r/>
      <w:r>
        <w:t>As organisations navigate this transitional landscape, several factors should guide their choice in AI deployment:</w:t>
      </w:r>
      <w:r/>
      <w:r/>
    </w:p>
    <w:p>
      <w:pPr>
        <w:pStyle w:val="ListNumber"/>
        <w:numPr>
          <w:ilvl w:val="0"/>
          <w:numId w:val="14"/>
        </w:numPr>
        <w:spacing w:line="240" w:lineRule="auto"/>
        <w:ind w:left="720"/>
      </w:pPr>
      <w:r/>
      <w:r>
        <w:t>What future of work aligns best with their strategic goals?</w:t>
      </w:r>
      <w:r/>
    </w:p>
    <w:p>
      <w:pPr>
        <w:pStyle w:val="ListNumber"/>
        <w:spacing w:line="240" w:lineRule="auto"/>
        <w:ind w:left="720"/>
      </w:pPr>
      <w:r/>
      <w:r>
        <w:t>Does the vision of potential providers align with this future?</w:t>
      </w:r>
      <w:r/>
    </w:p>
    <w:p>
      <w:pPr>
        <w:pStyle w:val="ListNumber"/>
        <w:spacing w:line="240" w:lineRule="auto"/>
        <w:ind w:left="720"/>
      </w:pPr>
      <w:r/>
      <w:r>
        <w:t>How effectively can these providers achieve the intended outcomes?</w:t>
      </w:r>
      <w:r/>
    </w:p>
    <w:p>
      <w:pPr>
        <w:pStyle w:val="ListNumber"/>
        <w:spacing w:line="240" w:lineRule="auto"/>
        <w:ind w:left="720"/>
      </w:pPr>
      <w:r/>
      <w:r>
        <w:t>What path offers the greatest benefit in terms of accuracy, speed, value, or cost reduction?</w:t>
      </w:r>
      <w:r/>
    </w:p>
    <w:p>
      <w:pPr>
        <w:pStyle w:val="ListNumber"/>
        <w:spacing w:line="240" w:lineRule="auto"/>
        <w:ind w:left="720"/>
      </w:pPr>
      <w:r/>
      <w:r>
        <w:t>How can available resources be optimally reallocated to enhance top-line growth?</w:t>
      </w:r>
      <w:r/>
      <w:r/>
    </w:p>
    <w:p>
      <w:r/>
      <w:r>
        <w:t>Looking ahead, transparency from technology vendors about their products’ true capabilities is vital, safeguarding trust between organisations and their technology partners. With the anticipated rise in agentic AI, businesses must develop coherent strategies for evaluating and employing these technologies to align with their objectives. As the distinction between sophisticated automation and genuine AI agents blurs, recognising the entity behind the digital mask will be essential in utilising these technologies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https://sidecarglobal.com/blog/beyond-automation-the-era-of-ai-agents</w:t>
        </w:r>
      </w:hyperlink>
      <w:r>
        <w:t xml:space="preserve"> - This article explains the distinction between AI agents and traditional automation, highlighting the autonomy and adaptability of AI agents in performing complex tasks.</w:t>
      </w:r>
      <w:r/>
    </w:p>
    <w:p>
      <w:pPr>
        <w:pStyle w:val="ListNumber"/>
        <w:spacing w:line="240" w:lineRule="auto"/>
        <w:ind w:left="720"/>
      </w:pPr>
      <w:r/>
      <w:hyperlink r:id="rId11">
        <w:r>
          <w:rPr>
            <w:color w:val="0000EE"/>
            <w:u w:val="single"/>
          </w:rPr>
          <w:t>https://smythos.com/ai-agents/ai-agent-builders/ai-agent-vs-automaited/</w:t>
        </w:r>
      </w:hyperlink>
      <w:r>
        <w:t xml:space="preserve"> - This source compares AI Agent with other automation platforms, emphasizing the no-code approach, extensive integration capabilities, and the ability of AI agents to execute tasks autonomously.</w:t>
      </w:r>
      <w:r/>
    </w:p>
    <w:p>
      <w:pPr>
        <w:pStyle w:val="ListNumber"/>
        <w:spacing w:line="240" w:lineRule="auto"/>
        <w:ind w:left="720"/>
      </w:pPr>
      <w:r/>
      <w:hyperlink r:id="rId12">
        <w:r>
          <w:rPr>
            <w:color w:val="0000EE"/>
            <w:u w:val="single"/>
          </w:rPr>
          <w:t>https://www.azara.ai/post/ai-agents-vs-traditional-automation-which-is-right-for-your-business</w:t>
        </w:r>
      </w:hyperlink>
      <w:r>
        <w:t xml:space="preserve"> - This article discusses the key differences between AI agents and traditional automation, focusing on adaptability, interactivity, and scalability, and how these factors influence business decisions.</w:t>
      </w:r>
      <w:r/>
    </w:p>
    <w:p>
      <w:pPr>
        <w:pStyle w:val="ListNumber"/>
        <w:spacing w:line="240" w:lineRule="auto"/>
        <w:ind w:left="720"/>
      </w:pPr>
      <w:r/>
      <w:hyperlink r:id="rId13">
        <w:r>
          <w:rPr>
            <w:color w:val="0000EE"/>
            <w:u w:val="single"/>
          </w:rPr>
          <w:t>https://www.automationanywhere.com/rpa/ai-agents</w:t>
        </w:r>
      </w:hyperlink>
      <w:r>
        <w:t xml:space="preserve"> - This source details the defining features of AI agents, including their ability to learn, adapt, and make decisions autonomously, and how they differ from traditional automation technologies.</w:t>
      </w:r>
      <w:r/>
    </w:p>
    <w:p>
      <w:pPr>
        <w:pStyle w:val="ListNumber"/>
        <w:spacing w:line="240" w:lineRule="auto"/>
        <w:ind w:left="720"/>
      </w:pPr>
      <w:r/>
      <w:hyperlink r:id="rId14">
        <w:r>
          <w:rPr>
            <w:color w:val="0000EE"/>
            <w:u w:val="single"/>
          </w:rPr>
          <w:t>https://biglysales.com/ai-agents-and-automation-which-one-is-better/</w:t>
        </w:r>
      </w:hyperlink>
      <w:r>
        <w:t xml:space="preserve"> - This article compares AI agents with automation, highlighting the capabilities of AI agents to process data, identify patterns, and make informed decisions, contrasting with the rigid nature of traditional automation.</w:t>
      </w:r>
      <w:r/>
    </w:p>
    <w:p>
      <w:pPr>
        <w:pStyle w:val="ListNumber"/>
        <w:spacing w:line="240" w:lineRule="auto"/>
        <w:ind w:left="720"/>
      </w:pPr>
      <w:r/>
      <w:hyperlink r:id="rId10">
        <w:r>
          <w:rPr>
            <w:color w:val="0000EE"/>
            <w:u w:val="single"/>
          </w:rPr>
          <w:t>https://sidecarglobal.com/blog/beyond-automation-the-era-of-ai-agents</w:t>
        </w:r>
      </w:hyperlink>
      <w:r>
        <w:t xml:space="preserve"> - This article explains how AI agents can manage complex tasks such as scheduling, data entry, and problem-solving, and how they can bridge legacy and modern technology systems.</w:t>
      </w:r>
      <w:r/>
    </w:p>
    <w:p>
      <w:pPr>
        <w:pStyle w:val="ListNumber"/>
        <w:spacing w:line="240" w:lineRule="auto"/>
        <w:ind w:left="720"/>
      </w:pPr>
      <w:r/>
      <w:hyperlink r:id="rId11">
        <w:r>
          <w:rPr>
            <w:color w:val="0000EE"/>
            <w:u w:val="single"/>
          </w:rPr>
          <w:t>https://smythos.com/ai-agents/ai-agent-builders/ai-agent-vs-automaited/</w:t>
        </w:r>
      </w:hyperlink>
      <w:r>
        <w:t xml:space="preserve"> - This source discusses the scalability and integration capabilities of AI agents, including their ability to operate across multiple applications and departments.</w:t>
      </w:r>
      <w:r/>
    </w:p>
    <w:p>
      <w:pPr>
        <w:pStyle w:val="ListNumber"/>
        <w:spacing w:line="240" w:lineRule="auto"/>
        <w:ind w:left="720"/>
      </w:pPr>
      <w:r/>
      <w:hyperlink r:id="rId12">
        <w:r>
          <w:rPr>
            <w:color w:val="0000EE"/>
            <w:u w:val="single"/>
          </w:rPr>
          <w:t>https://www.azara.ai/post/ai-agents-vs-traditional-automation-which-is-right-for-your-business</w:t>
        </w:r>
      </w:hyperlink>
      <w:r>
        <w:t xml:space="preserve"> - This article emphasizes the importance of considering business needs and objectives when choosing between AI agents and traditional automation, and the benefits of a balanced approach that leverages both technologies.</w:t>
      </w:r>
      <w:r/>
    </w:p>
    <w:p>
      <w:pPr>
        <w:pStyle w:val="ListNumber"/>
        <w:spacing w:line="240" w:lineRule="auto"/>
        <w:ind w:left="720"/>
      </w:pPr>
      <w:r/>
      <w:hyperlink r:id="rId13">
        <w:r>
          <w:rPr>
            <w:color w:val="0000EE"/>
            <w:u w:val="single"/>
          </w:rPr>
          <w:t>https://www.automationanywhere.com/rpa/ai-agents</w:t>
        </w:r>
      </w:hyperlink>
      <w:r>
        <w:t xml:space="preserve"> - This source highlights the value of AI agents in enterprise operations, including their ability to handle cognitive tasks, ensure compliance, and drive competitiveness through autonomous execution of business processes.</w:t>
      </w:r>
      <w:r/>
    </w:p>
    <w:p>
      <w:pPr>
        <w:pStyle w:val="ListNumber"/>
        <w:spacing w:line="240" w:lineRule="auto"/>
        <w:ind w:left="720"/>
      </w:pPr>
      <w:r/>
      <w:hyperlink r:id="rId14">
        <w:r>
          <w:rPr>
            <w:color w:val="0000EE"/>
            <w:u w:val="single"/>
          </w:rPr>
          <w:t>https://biglysales.com/ai-agents-and-automation-which-one-is-better/</w:t>
        </w:r>
      </w:hyperlink>
      <w:r>
        <w:t xml:space="preserve"> - This article discusses the evolution of AI agents from simple algorithms to sophisticated systems, and how they can interact in more human-like ways using machine learning and natural language processing.</w:t>
      </w:r>
      <w:r/>
    </w:p>
    <w:p>
      <w:pPr>
        <w:pStyle w:val="ListNumber"/>
        <w:spacing w:line="240" w:lineRule="auto"/>
        <w:ind w:left="720"/>
      </w:pPr>
      <w:r/>
      <w:hyperlink r:id="rId12">
        <w:r>
          <w:rPr>
            <w:color w:val="0000EE"/>
            <w:u w:val="single"/>
          </w:rPr>
          <w:t>https://www.azara.ai/post/ai-agents-vs-traditional-automation-which-is-right-for-your-business</w:t>
        </w:r>
      </w:hyperlink>
      <w:r>
        <w:t xml:space="preserve"> - This source underscores the importance of transparency from technology vendors about their products’ true capabilities and the need for businesses to develop coherent strategies for evaluating and employing these technologies.</w:t>
      </w:r>
      <w:r/>
    </w:p>
    <w:p>
      <w:pPr>
        <w:pStyle w:val="ListNumber"/>
        <w:spacing w:line="240" w:lineRule="auto"/>
        <w:ind w:left="720"/>
      </w:pPr>
      <w:r/>
      <w:hyperlink r:id="rId15">
        <w:r>
          <w:rPr>
            <w:color w:val="0000EE"/>
            <w:u w:val="single"/>
          </w:rPr>
          <w:t>https://venturebeat.com/ai/the-great-ai-masquerade-when-automation-wears-an-agent-costume/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decarglobal.com/blog/beyond-automation-the-era-of-ai-agents" TargetMode="External"/><Relationship Id="rId11" Type="http://schemas.openxmlformats.org/officeDocument/2006/relationships/hyperlink" Target="https://smythos.com/ai-agents/ai-agent-builders/ai-agent-vs-automaited/" TargetMode="External"/><Relationship Id="rId12" Type="http://schemas.openxmlformats.org/officeDocument/2006/relationships/hyperlink" Target="https://www.azara.ai/post/ai-agents-vs-traditional-automation-which-is-right-for-your-business" TargetMode="External"/><Relationship Id="rId13" Type="http://schemas.openxmlformats.org/officeDocument/2006/relationships/hyperlink" Target="https://www.automationanywhere.com/rpa/ai-agents" TargetMode="External"/><Relationship Id="rId14" Type="http://schemas.openxmlformats.org/officeDocument/2006/relationships/hyperlink" Target="https://biglysales.com/ai-agents-and-automation-which-one-is-better/" TargetMode="External"/><Relationship Id="rId15" Type="http://schemas.openxmlformats.org/officeDocument/2006/relationships/hyperlink" Target="https://venturebeat.com/ai/the-great-ai-masquerade-when-automation-wears-an-agent-costu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