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and behavioural science to boost patient motivation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modern healthcare landscape, one of the most formidable challenges faced by medical professionals is not rooted in the complexities of medicine itself but in motivating patients, particularly those battling multiple chronic illnesses, to adhere to their treatment plans. Technological advancements, notably in artificial intelligence (AI) and behavioural science, are offering promising solutions that could ease the burden on doctors.</w:t>
      </w:r>
      <w:r/>
    </w:p>
    <w:p>
      <w:r/>
      <w:r>
        <w:t>A notable development in this area is the emergence of patient motivation tools that employ behavioural science principles combined with AI. These tools aim to bolster the connection between doctors and patients outside the conventional care setting by fostering engagement and adherence to medical advice. This approach addresses a long-standing issue: the reliance on patients' intrinsic motivation, which many digital health tools assume patients possess from the outset. Unfortunately, this assumption often leads to the abandonment of such tools as patients revert to unhealthy habits.</w:t>
      </w:r>
      <w:r/>
    </w:p>
    <w:p>
      <w:r/>
      <w:r>
        <w:t>Traditional methods such as remote patient monitoring and wellness apps have struggled to maintain long-term patient engagement due to their dependency on immediate and intrinsic motivation. When faced with social risk factors and the demands of managing chronic diseases, patients frequently find it challenging to sustain new health behaviours, leading to their disengagement.</w:t>
      </w:r>
      <w:r/>
    </w:p>
    <w:p>
      <w:r/>
      <w:r>
        <w:t>In contrast, the new generation of motivation tools focuses on creating personalised and flexible engagements for patients. By understanding that chronic disease management is more akin to a marathon than a sprint, these tools allow for sustainable motivation. Through techniques like the endowment effect, loss aversion, and confidence building, patients can develop their internal motivation, driving them to adhere to their care plans without striving for unattainable perfection.</w:t>
      </w:r>
      <w:r/>
    </w:p>
    <w:p>
      <w:r/>
      <w:r>
        <w:t>This innovative approach benefits both patients and healthcare providers. Doctors are afforded the opportunity to concentrate on direct patient care, as opposed to frequently revisiting past advice. Studies have indicated that excessive time pressures during patient consultations can lead to higher numbers of both planned and unplanned follow-up visits, implying unresolved issues or patient dissatisfaction.</w:t>
      </w:r>
      <w:r/>
    </w:p>
    <w:p>
      <w:r/>
      <w:r>
        <w:t xml:space="preserve">The AI-driven solutions stand out by managing to maintain high levels of engagement, often surpassing 90% retention in the long term, whereas many digital health tools experience a significant drop in use a few months post-implementation. </w:t>
      </w:r>
      <w:r/>
    </w:p>
    <w:p>
      <w:r/>
      <w:r>
        <w:t>Nevertheless, for these tools to deliver the best outcomes, certain practices should be adopted by physicians. Firstly, maintaining rigorous data hygiene is vital, as clean data is crucial for machine learning algorithms used in these solutions to effectively cater to different patient demographics. Secondly, physicians should remain informed about the patient motivation platform's results to identify areas where patients can take additional steps towards their health improvements. Lastly, for those in provider networks not yet utilising these solutions, advocating for the exploration and adoption of these tools could be beneficial.</w:t>
      </w:r>
      <w:r/>
    </w:p>
    <w:p>
      <w:r/>
      <w:r>
        <w:t>The wider implementation of patient motivation solutions represents a significant advancement in healthcare, particularly for patients who are difficult to reach. By targeting the underlying drivers of motivation and fostering long-term behavioural changes, these tools not only relieve the pressure on doctors but also enhance the overall quality of patient care. Russ Gagnon, Chief Product Officer at Wellth, highlights these innovations as key to building sustainable, healthy behaviours among patients while simultaneously supporting doctors in their critical roles.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https://www.appliedclinicaltrialsonline.com/view/engaging-patients-with-behavioral-science-and-patient-centered-technology</w:t>
        </w:r>
      </w:hyperlink>
      <w:r>
        <w:t xml:space="preserve"> - This article explains how behavioral science principles, such as reinforcement, motivation, framing, and habit formation, are used in patient-centered technology to enhance patient engagement in clinical trials.</w:t>
      </w:r>
      <w:r/>
    </w:p>
    <w:p>
      <w:pPr>
        <w:pStyle w:val="ListNumber"/>
        <w:spacing w:line="240" w:lineRule="auto"/>
        <w:ind w:left="720"/>
      </w:pPr>
      <w:r/>
      <w:hyperlink r:id="rId11">
        <w:r>
          <w:rPr>
            <w:color w:val="0000EE"/>
            <w:u w:val="single"/>
          </w:rPr>
          <w:t>https://octalysisgroup.com/2023/04/ai-neuroscience-and-octalysis-engaging-user-experiences-in-healthcare/</w:t>
        </w:r>
      </w:hyperlink>
      <w:r>
        <w:t xml:space="preserve"> - This source discusses the integration of AI, neuroscience, and the Octalysis Framework to create engaging user experiences in healthcare, highlighting how these tools can motivate and engage patients.</w:t>
      </w:r>
      <w:r/>
    </w:p>
    <w:p>
      <w:pPr>
        <w:pStyle w:val="ListNumber"/>
        <w:spacing w:line="240" w:lineRule="auto"/>
        <w:ind w:left="720"/>
      </w:pPr>
      <w:r/>
      <w:hyperlink r:id="rId12">
        <w:r>
          <w:rPr>
            <w:color w:val="0000EE"/>
            <w:u w:val="single"/>
          </w:rPr>
          <w:t>https://www.medisafe.com/ai-or-behavior-science-theyre-different-and-one-is-better/</w:t>
        </w:r>
      </w:hyperlink>
      <w:r>
        <w:t xml:space="preserve"> - This article compares AI and behavioral science in digital health, explaining how behavioral science can provide more personalized and emotionally resonant interactions to drive patient behavior.</w:t>
      </w:r>
      <w:r/>
    </w:p>
    <w:p>
      <w:pPr>
        <w:pStyle w:val="ListNumber"/>
        <w:spacing w:line="240" w:lineRule="auto"/>
        <w:ind w:left="720"/>
      </w:pPr>
      <w:r/>
      <w:hyperlink r:id="rId13">
        <w:r>
          <w:rPr>
            <w:color w:val="0000EE"/>
            <w:u w:val="single"/>
          </w:rPr>
          <w:t>https://www.medicaleconomics.com/view/using-behavioral-science-and-ai-to-meet-needs-of-patients-and-providers</w:t>
        </w:r>
      </w:hyperlink>
      <w:r>
        <w:t xml:space="preserve"> - This article details how combining behavioral science with AI can improve patient engagement, financial outcomes, and clinical outcomes by understanding patient motivations and needs.</w:t>
      </w:r>
      <w:r/>
    </w:p>
    <w:p>
      <w:pPr>
        <w:pStyle w:val="ListNumber"/>
        <w:spacing w:line="240" w:lineRule="auto"/>
        <w:ind w:left="720"/>
      </w:pPr>
      <w:r/>
      <w:hyperlink r:id="rId14">
        <w:r>
          <w:rPr>
            <w:color w:val="0000EE"/>
            <w:u w:val="single"/>
          </w:rPr>
          <w:t>https://www.healthcareitnews.com/news/using-ai-and-behavioral-science-improve-hospital-operations</w:t>
        </w:r>
      </w:hyperlink>
      <w:r>
        <w:t xml:space="preserve"> - This source discusses how AI and behavioral science can be used to improve hospital operations, including patient behavior and adherence to treatment plans.</w:t>
      </w:r>
      <w:r/>
    </w:p>
    <w:p>
      <w:pPr>
        <w:pStyle w:val="ListNumber"/>
        <w:spacing w:line="240" w:lineRule="auto"/>
        <w:ind w:left="720"/>
      </w:pPr>
      <w:r/>
      <w:hyperlink r:id="rId10">
        <w:r>
          <w:rPr>
            <w:color w:val="0000EE"/>
            <w:u w:val="single"/>
          </w:rPr>
          <w:t>https://www.appliedclinicaltrialsonline.com/view/engaging-patients-with-behavioral-science-and-patient-centered-technology</w:t>
        </w:r>
      </w:hyperlink>
      <w:r>
        <w:t xml:space="preserve"> - This article highlights the importance of designing technology from the ground up to focus on the participant’s experience, which is crucial for maintaining long-term patient engagement.</w:t>
      </w:r>
      <w:r/>
    </w:p>
    <w:p>
      <w:pPr>
        <w:pStyle w:val="ListNumber"/>
        <w:spacing w:line="240" w:lineRule="auto"/>
        <w:ind w:left="720"/>
      </w:pPr>
      <w:r/>
      <w:hyperlink r:id="rId11">
        <w:r>
          <w:rPr>
            <w:color w:val="0000EE"/>
            <w:u w:val="single"/>
          </w:rPr>
          <w:t>https://octalysisgroup.com/2023/04/ai-neuroscience-and-octalysis-engaging-user-experiences-in-healthcare/</w:t>
        </w:r>
      </w:hyperlink>
      <w:r>
        <w:t xml:space="preserve"> - This source explains how gamification and personalized healthcare experiences, driven by AI and the Octalysis Framework, can maintain high levels of patient engagement.</w:t>
      </w:r>
      <w:r/>
    </w:p>
    <w:p>
      <w:pPr>
        <w:pStyle w:val="ListNumber"/>
        <w:spacing w:line="240" w:lineRule="auto"/>
        <w:ind w:left="720"/>
      </w:pPr>
      <w:r/>
      <w:hyperlink r:id="rId12">
        <w:r>
          <w:rPr>
            <w:color w:val="0000EE"/>
            <w:u w:val="single"/>
          </w:rPr>
          <w:t>https://www.medisafe.com/ai-or-behavior-science-theyre-different-and-one-is-better/</w:t>
        </w:r>
      </w:hyperlink>
      <w:r>
        <w:t xml:space="preserve"> - This article discusses how behavioral science can address the emotional and psychological aspects of patient behavior, leading to more sustainable motivation and adherence to health plans.</w:t>
      </w:r>
      <w:r/>
    </w:p>
    <w:p>
      <w:pPr>
        <w:pStyle w:val="ListNumber"/>
        <w:spacing w:line="240" w:lineRule="auto"/>
        <w:ind w:left="720"/>
      </w:pPr>
      <w:r/>
      <w:hyperlink r:id="rId13">
        <w:r>
          <w:rPr>
            <w:color w:val="0000EE"/>
            <w:u w:val="single"/>
          </w:rPr>
          <w:t>https://www.medicaleconomics.com/view/using-behavioral-science-and-ai-to-meet-needs-of-patients-and-providers</w:t>
        </w:r>
      </w:hyperlink>
      <w:r>
        <w:t xml:space="preserve"> - This source emphasizes the importance of maintaining rigorous data hygiene and physician awareness of patient motivation platform results to ensure effective patient care.</w:t>
      </w:r>
      <w:r/>
    </w:p>
    <w:p>
      <w:pPr>
        <w:pStyle w:val="ListNumber"/>
        <w:spacing w:line="240" w:lineRule="auto"/>
        <w:ind w:left="720"/>
      </w:pPr>
      <w:r/>
      <w:hyperlink r:id="rId14">
        <w:r>
          <w:rPr>
            <w:color w:val="0000EE"/>
            <w:u w:val="single"/>
          </w:rPr>
          <w:t>https://www.healthcareitnews.com/news/using-ai-and-behavioral-science-improve-hospital-operations</w:t>
        </w:r>
      </w:hyperlink>
      <w:r>
        <w:t xml:space="preserve"> - This article highlights the benefits of AI-driven solutions in managing patient behavior and reducing the pressure on healthcare providers by maintaining high engagement levels.</w:t>
      </w:r>
      <w:r/>
    </w:p>
    <w:p>
      <w:pPr>
        <w:pStyle w:val="ListNumber"/>
        <w:spacing w:line="240" w:lineRule="auto"/>
        <w:ind w:left="720"/>
      </w:pPr>
      <w:r/>
      <w:hyperlink r:id="rId12">
        <w:r>
          <w:rPr>
            <w:color w:val="0000EE"/>
            <w:u w:val="single"/>
          </w:rPr>
          <w:t>https://www.medisafe.com/ai-or-behavior-science-theyre-different-and-one-is-better/</w:t>
        </w:r>
      </w:hyperlink>
      <w:r>
        <w:t xml:space="preserve"> - This source explains how the combination of AI and behavioral science can target the underlying drivers of motivation and foster long-term behavioral changes in patients.</w:t>
      </w:r>
      <w:r/>
    </w:p>
    <w:p>
      <w:pPr>
        <w:pStyle w:val="ListNumber"/>
        <w:spacing w:line="240" w:lineRule="auto"/>
        <w:ind w:left="720"/>
      </w:pPr>
      <w:r/>
      <w:hyperlink r:id="rId15">
        <w:r>
          <w:rPr>
            <w:color w:val="0000EE"/>
            <w:u w:val="single"/>
          </w:rPr>
          <w:t>https://www.medicaleconomics.com/view/what-physicians-need-to-know-about-ai-driven-patient-motivation-solutions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iedclinicaltrialsonline.com/view/engaging-patients-with-behavioral-science-and-patient-centered-technology" TargetMode="External"/><Relationship Id="rId11" Type="http://schemas.openxmlformats.org/officeDocument/2006/relationships/hyperlink" Target="https://octalysisgroup.com/2023/04/ai-neuroscience-and-octalysis-engaging-user-experiences-in-healthcare/" TargetMode="External"/><Relationship Id="rId12" Type="http://schemas.openxmlformats.org/officeDocument/2006/relationships/hyperlink" Target="https://www.medisafe.com/ai-or-behavior-science-theyre-different-and-one-is-better/" TargetMode="External"/><Relationship Id="rId13" Type="http://schemas.openxmlformats.org/officeDocument/2006/relationships/hyperlink" Target="https://www.medicaleconomics.com/view/using-behavioral-science-and-ai-to-meet-needs-of-patients-and-providers" TargetMode="External"/><Relationship Id="rId14" Type="http://schemas.openxmlformats.org/officeDocument/2006/relationships/hyperlink" Target="https://www.healthcareitnews.com/news/using-ai-and-behavioral-science-improve-hospital-operations" TargetMode="External"/><Relationship Id="rId15" Type="http://schemas.openxmlformats.org/officeDocument/2006/relationships/hyperlink" Target="https://www.medicaleconomics.com/view/what-physicians-need-to-know-about-ai-driven-patient-motivation-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