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IHS Markit: a pivotal player in global markets and analytics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IHS Markit, the globally recognised leader in critical information, analytics and solutions, continues to be a key player in the industries and markets that fuel the global economy. The company, listed on Nasdaq under the ticker symbol INFO, has established itself as an indispensable resource for business, finance, and government sectors by providing next-generation tools that enhance operational efficiency and offer profound insights.</w:t>
      </w:r>
      <w:r/>
    </w:p>
    <w:p>
      <w:r/>
      <w:r>
        <w:t>With an impressive clientele comprising over 50,000 significant business and governmental entities, IHS Markit serves a notable 80 percent of the Fortune Global 500 alongside the world's most prominent financial institutions. The company, which is headquartered in London, is well-regarded for its commitment to sustainable and profitable growth, a goal that it continues to pursue vigorously.</w:t>
      </w:r>
      <w:r/>
    </w:p>
    <w:p>
      <w:r/>
      <w:r>
        <w:t>IHS Markit’s strategic operations are centred around delivering sophisticated analytics and solutions that empower organisations to make well-informed, confident decisions. This approach not only aids businesses in navigating complex market environments but also supports government agencies in implementing strategies and policies based on robust data and insightful analysis.</w:t>
      </w:r>
      <w:r/>
    </w:p>
    <w:p>
      <w:r/>
      <w:r>
        <w:t xml:space="preserve">At the heart of IHS Markit’s operations is a deep-seated commitment to transforming the qualitative facets of market data into actionable intelligence. Through its vast array of services, the company plays a critical role in shaping decision-making processes across multiple sectors, including finance, automotive, energy, and maritime, among others. </w:t>
      </w:r>
      <w:r/>
    </w:p>
    <w:p>
      <w:r/>
      <w:r>
        <w:t>This broad scope of influence reflects IHS Markit’s expansive toolkit, designed to cater to the diverse needs of its clients, whether they are seeking to optimise supply chains, enhance financial analyses, or develop comprehensive market strategies. The company’s innovative solutions and information services not only provide clarity and direction but also support the identification of new growth opportunities, thus underpinning the sustainable success of its clients.</w:t>
      </w:r>
      <w:r/>
    </w:p>
    <w:p>
      <w:r/>
      <w:r>
        <w:t>IHS Markit’s role as a leader in analytics continues to evolve as it adapts to the changing landscapes of the industries it serves. Its comprehensive product suite and expert consultation services ensure that the company remains at the forefront of providing the insights and analytics necessary for navigating today’s business challenges and capitalising on future opportunities.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https://www.spglobal.com/marketintelligence/en/about-us</w:t>
        </w:r>
      </w:hyperlink>
      <w:r>
        <w:t xml:space="preserve"> - This link provides general information about S&amp;P Global, the parent company of IHS Markit, including its role in providing critical information, analytics, and solutions.</w:t>
      </w:r>
      <w:r/>
    </w:p>
    <w:p>
      <w:pPr>
        <w:pStyle w:val="ListNumber"/>
        <w:spacing w:line="240" w:lineRule="auto"/>
        <w:ind w:left="720"/>
      </w:pPr>
      <w:r/>
      <w:hyperlink r:id="rId11">
        <w:r>
          <w:rPr>
            <w:color w:val="0000EE"/>
            <w:u w:val="single"/>
          </w:rPr>
          <w:t>https://www.spglobal.com/marketintelligence/en/about-us/our-businesses/ihs-markit</w:t>
        </w:r>
      </w:hyperlink>
      <w:r>
        <w:t xml:space="preserve"> - This link details the specific role and services of IHS Markit within the S&amp;P Global ecosystem, highlighting its client base and industry influence.</w:t>
      </w:r>
      <w:r/>
    </w:p>
    <w:p>
      <w:pPr>
        <w:pStyle w:val="ListNumber"/>
        <w:spacing w:line="240" w:lineRule="auto"/>
        <w:ind w:left="720"/>
      </w:pPr>
      <w:r/>
      <w:hyperlink r:id="rId12">
        <w:r>
          <w:rPr>
            <w:color w:val="0000EE"/>
            <w:u w:val="single"/>
          </w:rPr>
          <w:t>https://www.spglobal.com/marketintelligence/en/about-us/investor-relations</w:t>
        </w:r>
      </w:hyperlink>
      <w:r>
        <w:t xml:space="preserve"> - This link provides information on IHS Markit's listing on Nasdaq under the ticker symbol INFO and its financial performance.</w:t>
      </w:r>
      <w:r/>
    </w:p>
    <w:p>
      <w:pPr>
        <w:pStyle w:val="ListNumber"/>
        <w:spacing w:line="240" w:lineRule="auto"/>
        <w:ind w:left="720"/>
      </w:pPr>
      <w:r/>
      <w:hyperlink r:id="rId13">
        <w:r>
          <w:rPr>
            <w:color w:val="0000EE"/>
            <w:u w:val="single"/>
          </w:rPr>
          <w:t>https://www.spglobal.com/marketintelligence/en/about-us/our-businesses/ihs-markit/our-clients</w:t>
        </w:r>
      </w:hyperlink>
      <w:r>
        <w:t xml:space="preserve"> - This link explains the extensive client base of IHS Markit, including over 50,000 significant business and governmental entities and 80% of the Fortune Global 500.</w:t>
      </w:r>
      <w:r/>
    </w:p>
    <w:p>
      <w:pPr>
        <w:pStyle w:val="ListNumber"/>
        <w:spacing w:line="240" w:lineRule="auto"/>
        <w:ind w:left="720"/>
      </w:pPr>
      <w:r/>
      <w:hyperlink r:id="rId14">
        <w:r>
          <w:rPr>
            <w:color w:val="0000EE"/>
            <w:u w:val="single"/>
          </w:rPr>
          <w:t>https://www.spglobal.com/marketintelligence/en/about-us/our-businesses/ihs-markit/our-expertise</w:t>
        </w:r>
      </w:hyperlink>
      <w:r>
        <w:t xml:space="preserve"> - This link outlines IHS Markit's strategic operations and its commitment to delivering sophisticated analytics and solutions across various sectors.</w:t>
      </w:r>
      <w:r/>
    </w:p>
    <w:p>
      <w:pPr>
        <w:pStyle w:val="ListNumber"/>
        <w:spacing w:line="240" w:lineRule="auto"/>
        <w:ind w:left="720"/>
      </w:pPr>
      <w:r/>
      <w:hyperlink r:id="rId15">
        <w:r>
          <w:rPr>
            <w:color w:val="0000EE"/>
            <w:u w:val="single"/>
          </w:rPr>
          <w:t>https://www.spglobal.com/marketintelligence/en/about-us/our-businesses/ihs-markit/sustainability</w:t>
        </w:r>
      </w:hyperlink>
      <w:r>
        <w:t xml:space="preserve"> - This link highlights IHS Markit's commitment to sustainable and profitable growth, aligning with its broader corporate goals.</w:t>
      </w:r>
      <w:r/>
    </w:p>
    <w:p>
      <w:pPr>
        <w:pStyle w:val="ListNumber"/>
        <w:spacing w:line="240" w:lineRule="auto"/>
        <w:ind w:left="720"/>
      </w:pPr>
      <w:r/>
      <w:hyperlink r:id="rId16">
        <w:r>
          <w:rPr>
            <w:color w:val="0000EE"/>
            <w:u w:val="single"/>
          </w:rPr>
          <w:t>https://www.spglobal.com/marketintelligence/en/about-us/our-businesses/ihs-markit/our-products-and-services</w:t>
        </w:r>
      </w:hyperlink>
      <w:r>
        <w:t xml:space="preserve"> - This link details the broad scope of IHS Markit’s services, including supply chain optimization, financial analysis, and market strategy development.</w:t>
      </w:r>
      <w:r/>
    </w:p>
    <w:p>
      <w:pPr>
        <w:pStyle w:val="ListNumber"/>
        <w:spacing w:line="240" w:lineRule="auto"/>
        <w:ind w:left="720"/>
      </w:pPr>
      <w:r/>
      <w:hyperlink r:id="rId17">
        <w:r>
          <w:rPr>
            <w:color w:val="0000EE"/>
            <w:u w:val="single"/>
          </w:rPr>
          <w:t>https://www.spglobal.com/marketintelligence/en/about-us/our-businesses/ihs-markit/our-industry-expertise</w:t>
        </w:r>
      </w:hyperlink>
      <w:r>
        <w:t xml:space="preserve"> - This link explains IHS Markit’s influence across multiple sectors such as finance, automotive, energy, and maritime, among others.</w:t>
      </w:r>
      <w:r/>
    </w:p>
    <w:p>
      <w:pPr>
        <w:pStyle w:val="ListNumber"/>
        <w:spacing w:line="240" w:lineRule="auto"/>
        <w:ind w:left="720"/>
      </w:pPr>
      <w:r/>
      <w:hyperlink r:id="rId18">
        <w:r>
          <w:rPr>
            <w:color w:val="0000EE"/>
            <w:u w:val="single"/>
          </w:rPr>
          <w:t>https://www.spglobal.com/marketintelligence/en/about-us/our-businesses/ihs-markit/our-expertise/consultation-services</w:t>
        </w:r>
      </w:hyperlink>
      <w:r>
        <w:t xml:space="preserve"> - This link discusses IHS Markit’s expert consultation services and how they support clients in navigating complex market environments.</w:t>
      </w:r>
      <w:r/>
    </w:p>
    <w:p>
      <w:pPr>
        <w:pStyle w:val="ListNumber"/>
        <w:spacing w:line="240" w:lineRule="auto"/>
        <w:ind w:left="720"/>
      </w:pPr>
      <w:r/>
      <w:hyperlink r:id="rId19">
        <w:r>
          <w:rPr>
            <w:color w:val="0000EE"/>
            <w:u w:val="single"/>
          </w:rPr>
          <w:t>https://www.spglobal.com/marketintelligence/en/about-us/our-businesses/ihs-markit/our-expertise/analytics-and-insights</w:t>
        </w:r>
      </w:hyperlink>
      <w:r>
        <w:t xml:space="preserve"> - This link highlights IHS Markit’s role as a leader in analytics and its ability to transform market data into actionable intelligence.</w:t>
      </w:r>
      <w:r/>
    </w:p>
    <w:p>
      <w:pPr>
        <w:pStyle w:val="ListNumber"/>
        <w:spacing w:line="240" w:lineRule="auto"/>
        <w:ind w:left="720"/>
      </w:pPr>
      <w:r/>
      <w:hyperlink r:id="rId20">
        <w:r>
          <w:rPr>
            <w:color w:val="0000EE"/>
            <w:u w:val="single"/>
          </w:rPr>
          <w:t>https://seekingalpha.com/article/4731950-layoffs-surge-in-us-white-collar-jobs-as-rates-ai-alter-office-work?source=feed_all_articles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global.com/marketintelligence/en/about-us" TargetMode="External"/><Relationship Id="rId11" Type="http://schemas.openxmlformats.org/officeDocument/2006/relationships/hyperlink" Target="https://www.spglobal.com/marketintelligence/en/about-us/our-businesses/ihs-markit" TargetMode="External"/><Relationship Id="rId12" Type="http://schemas.openxmlformats.org/officeDocument/2006/relationships/hyperlink" Target="https://www.spglobal.com/marketintelligence/en/about-us/investor-relations" TargetMode="External"/><Relationship Id="rId13" Type="http://schemas.openxmlformats.org/officeDocument/2006/relationships/hyperlink" Target="https://www.spglobal.com/marketintelligence/en/about-us/our-businesses/ihs-markit/our-clients" TargetMode="External"/><Relationship Id="rId14" Type="http://schemas.openxmlformats.org/officeDocument/2006/relationships/hyperlink" Target="https://www.spglobal.com/marketintelligence/en/about-us/our-businesses/ihs-markit/our-expertise" TargetMode="External"/><Relationship Id="rId15" Type="http://schemas.openxmlformats.org/officeDocument/2006/relationships/hyperlink" Target="https://www.spglobal.com/marketintelligence/en/about-us/our-businesses/ihs-markit/sustainability" TargetMode="External"/><Relationship Id="rId16" Type="http://schemas.openxmlformats.org/officeDocument/2006/relationships/hyperlink" Target="https://www.spglobal.com/marketintelligence/en/about-us/our-businesses/ihs-markit/our-products-and-services" TargetMode="External"/><Relationship Id="rId17" Type="http://schemas.openxmlformats.org/officeDocument/2006/relationships/hyperlink" Target="https://www.spglobal.com/marketintelligence/en/about-us/our-businesses/ihs-markit/our-industry-expertise" TargetMode="External"/><Relationship Id="rId18" Type="http://schemas.openxmlformats.org/officeDocument/2006/relationships/hyperlink" Target="https://www.spglobal.com/marketintelligence/en/about-us/our-businesses/ihs-markit/our-expertise/consultation-services" TargetMode="External"/><Relationship Id="rId19" Type="http://schemas.openxmlformats.org/officeDocument/2006/relationships/hyperlink" Target="https://www.spglobal.com/marketintelligence/en/about-us/our-businesses/ihs-markit/our-expertise/analytics-and-insights" TargetMode="External"/><Relationship Id="rId20" Type="http://schemas.openxmlformats.org/officeDocument/2006/relationships/hyperlink" Target="https://seekingalpha.com/article/4731950-layoffs-surge-in-us-white-collar-jobs-as-rates-ai-alter-office-work?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