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Insider secures $500 million in Series E funding to enhance AI-driven marketing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Insider, a prominent player in the marketing technology sector, has announced a substantial Series E funding round amounting to $500 million. The round was led by General Electric and brings the company's total funding to over $772 million. This significant influx of capital further cements Insider's position in the market, elevating its valuation to $2 billion after achieving unicorn status in 2022 with a $121 million raise and an additional $105 million raise in 2023.</w:t>
      </w:r>
      <w:r/>
    </w:p>
    <w:p>
      <w:r/>
      <w:r>
        <w:t>Founded with the mission to enable brands to deliver personalised customer interactions across various digital channels, Insider empowers enterprise marketers by providing tools to connect customer data across platforms and predict future behaviours through its AI intent engine. The technology ensures a tailored customer experience, setting Insider apart in the competitive landscape of marketing tech.</w:t>
      </w:r>
      <w:r/>
    </w:p>
    <w:p>
      <w:r/>
      <w:r>
        <w:t xml:space="preserve">Hande Çilingir, co-founder and CEO of Insider, highlighted the significance of the new funding, remarking that it represents the largest investment in marketing technology companies in Europe. Çilingir reflected on the early days of the company, emphasising its intention to demonstrate that successful software ventures can emerge globally outside the traditional hub of Silicon Valley. Çilingir noted the notable returns provided to early investors, enhancing local ecosystems, and particularly highlighted the impact on the Turkish market, recognising Insider as a beacon for youth and women in the entrepreneurship sector. </w:t>
      </w:r>
      <w:r/>
    </w:p>
    <w:p>
      <w:r/>
      <w:r>
        <w:t>The timing of the announcement coincided with a historically significant day — the 101st anniversary of the Turkish Republic. Co-founder and CRO, Serhat Soyuerel, spoke about the day’s importance and reinforced the company’s commitment to fostering innovation and entrepreneurship in Turkey. Soyuerel expressed aspirations for Insider to stimulate a wave of emerging technology entrepreneurs and emphasized the company's ambition to reach $1 billion in annual revenue, aiming to set new benchmarks within the European software industry.</w:t>
      </w:r>
      <w:r/>
    </w:p>
    <w:p>
      <w:r/>
      <w:r>
        <w:t>The fresh funding will be primarily channelled into advancing Insider's comprehensive artificial intelligence roadmap. The company plans to utilise Generative AI to assist marketing and customer experience teams by automating repetitive tasks, thereby allowing a shift in focus to more strategic initiatives. Insider's approach is marked by its integration of predictive AI models with customer experience technologies, a combination that Çilingir states is unique within the sector.</w:t>
      </w:r>
      <w:r/>
    </w:p>
    <w:p>
      <w:r/>
      <w:r>
        <w:t>Looking ahead, Insider intends to bolster its investment in AI, expand its global sales and marketing network across 28 countries, enrich its research and development efforts, and fortify its merger and acquisition strategies. These expansions illustrate the company’s vision to maintain a leading role as marketing technologies evolve, driven by innovations in artificial intelligence.</w:t>
      </w:r>
      <w:r/>
    </w:p>
    <w:p>
      <w:r/>
      <w:r>
        <w:t>The announcement marks a pivotal moment not just for Insider but also for the broader scope of marketing technology, signifying a substantial shift towards AI-driven solutions that promise to reshape the methodologies used in digital marketing and customer engagement.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https://tech.eu/2024/11/01/turkish-martech-unicorn-insider-raises-500m-series-e/</w:t>
        </w:r>
      </w:hyperlink>
      <w:r>
        <w:t xml:space="preserve"> - Insider's $500 million Series E funding led by General Electric and the total funding exceeding $772 million.</w:t>
      </w:r>
      <w:r/>
    </w:p>
    <w:p>
      <w:pPr>
        <w:pStyle w:val="ListNumber"/>
        <w:spacing w:line="240" w:lineRule="auto"/>
        <w:ind w:left="720"/>
      </w:pPr>
      <w:r/>
      <w:hyperlink r:id="rId10">
        <w:r>
          <w:rPr>
            <w:color w:val="0000EE"/>
            <w:u w:val="single"/>
          </w:rPr>
          <w:t>https://tech.eu/2024/11/01/turkish-martech-unicorn-insider-raises-500m-series-e/</w:t>
        </w:r>
      </w:hyperlink>
      <w:r>
        <w:t xml:space="preserve"> - Insider achieving unicorn status in 2022 with a $121 million raise and an additional $105 million in 2023.</w:t>
      </w:r>
      <w:r/>
    </w:p>
    <w:p>
      <w:pPr>
        <w:pStyle w:val="ListNumber"/>
        <w:spacing w:line="240" w:lineRule="auto"/>
        <w:ind w:left="720"/>
      </w:pPr>
      <w:r/>
      <w:hyperlink r:id="rId10">
        <w:r>
          <w:rPr>
            <w:color w:val="0000EE"/>
            <w:u w:val="single"/>
          </w:rPr>
          <w:t>https://tech.eu/2024/11/01/turkish-martech-unicorn-insider-raises-500m-series-e/</w:t>
        </w:r>
      </w:hyperlink>
      <w:r>
        <w:t xml:space="preserve"> - Insider's mission to enable brands to deliver personalized customer interactions across digital channels.</w:t>
      </w:r>
      <w:r/>
    </w:p>
    <w:p>
      <w:pPr>
        <w:pStyle w:val="ListNumber"/>
        <w:spacing w:line="240" w:lineRule="auto"/>
        <w:ind w:left="720"/>
      </w:pPr>
      <w:r/>
      <w:hyperlink r:id="rId10">
        <w:r>
          <w:rPr>
            <w:color w:val="0000EE"/>
            <w:u w:val="single"/>
          </w:rPr>
          <w:t>https://tech.eu/2024/11/01/turkish-martech-unicorn-insider-raises-500m-series-e/</w:t>
        </w:r>
      </w:hyperlink>
      <w:r>
        <w:t xml:space="preserve"> - Insider's technology for connecting customer data and predicting future behaviors through its AI intent engine.</w:t>
      </w:r>
      <w:r/>
    </w:p>
    <w:p>
      <w:pPr>
        <w:pStyle w:val="ListNumber"/>
        <w:spacing w:line="240" w:lineRule="auto"/>
        <w:ind w:left="720"/>
      </w:pPr>
      <w:r/>
      <w:hyperlink r:id="rId10">
        <w:r>
          <w:rPr>
            <w:color w:val="0000EE"/>
            <w:u w:val="single"/>
          </w:rPr>
          <w:t>https://tech.eu/2024/11/01/turkish-martech-unicorn-insider-raises-500m-series-e/</w:t>
        </w:r>
      </w:hyperlink>
      <w:r>
        <w:t xml:space="preserve"> - Hande Çilingir's remarks on the significance of the new funding and Insider's global impact outside Silicon Valley.</w:t>
      </w:r>
      <w:r/>
    </w:p>
    <w:p>
      <w:pPr>
        <w:pStyle w:val="ListNumber"/>
        <w:spacing w:line="240" w:lineRule="auto"/>
        <w:ind w:left="720"/>
      </w:pPr>
      <w:r/>
      <w:hyperlink r:id="rId10">
        <w:r>
          <w:rPr>
            <w:color w:val="0000EE"/>
            <w:u w:val="single"/>
          </w:rPr>
          <w:t>https://tech.eu/2024/11/01/turkish-martech-unicorn-insider-raises-500m-series-e/</w:t>
        </w:r>
      </w:hyperlink>
      <w:r>
        <w:t xml:space="preserve"> - The timing of the announcement coinciding with the 101st anniversary of the Turkish Republic and its historical significance.</w:t>
      </w:r>
      <w:r/>
    </w:p>
    <w:p>
      <w:pPr>
        <w:pStyle w:val="ListNumber"/>
        <w:spacing w:line="240" w:lineRule="auto"/>
        <w:ind w:left="720"/>
      </w:pPr>
      <w:r/>
      <w:hyperlink r:id="rId10">
        <w:r>
          <w:rPr>
            <w:color w:val="0000EE"/>
            <w:u w:val="single"/>
          </w:rPr>
          <w:t>https://tech.eu/2024/11/01/turkish-martech-unicorn-insider-raises-500m-series-e/</w:t>
        </w:r>
      </w:hyperlink>
      <w:r>
        <w:t xml:space="preserve"> - Serhat Soyuerel's comments on fostering innovation and entrepreneurship in Turkey and the company's revenue ambitions.</w:t>
      </w:r>
      <w:r/>
    </w:p>
    <w:p>
      <w:pPr>
        <w:pStyle w:val="ListNumber"/>
        <w:spacing w:line="240" w:lineRule="auto"/>
        <w:ind w:left="720"/>
      </w:pPr>
      <w:r/>
      <w:hyperlink r:id="rId10">
        <w:r>
          <w:rPr>
            <w:color w:val="0000EE"/>
            <w:u w:val="single"/>
          </w:rPr>
          <w:t>https://tech.eu/2024/11/01/turkish-martech-unicorn-insider-raises-500m-series-e/</w:t>
        </w:r>
      </w:hyperlink>
      <w:r>
        <w:t xml:space="preserve"> - The use of fresh funding to advance Insider's comprehensive artificial intelligence roadmap and integrate Generative AI.</w:t>
      </w:r>
      <w:r/>
    </w:p>
    <w:p>
      <w:pPr>
        <w:pStyle w:val="ListNumber"/>
        <w:spacing w:line="240" w:lineRule="auto"/>
        <w:ind w:left="720"/>
      </w:pPr>
      <w:r/>
      <w:hyperlink r:id="rId10">
        <w:r>
          <w:rPr>
            <w:color w:val="0000EE"/>
            <w:u w:val="single"/>
          </w:rPr>
          <w:t>https://tech.eu/2024/11/01/turkish-martech-unicorn-insider-raises-500m-series-e/</w:t>
        </w:r>
      </w:hyperlink>
      <w:r>
        <w:t xml:space="preserve"> - Insider's plans to expand global sales and marketing, enrich R&amp;D efforts, and fortify merger and acquisition strategies.</w:t>
      </w:r>
      <w:r/>
    </w:p>
    <w:p>
      <w:pPr>
        <w:pStyle w:val="ListNumber"/>
        <w:spacing w:line="240" w:lineRule="auto"/>
        <w:ind w:left="720"/>
      </w:pPr>
      <w:r/>
      <w:hyperlink r:id="rId11">
        <w:r>
          <w:rPr>
            <w:color w:val="0000EE"/>
            <w:u w:val="single"/>
          </w:rPr>
          <w:t>https://useinsider.com/news/insider-announces-105-million-usd-investment/</w:t>
        </w:r>
      </w:hyperlink>
      <w:r>
        <w:t xml:space="preserve"> - Insider's previous funding rounds, including the $105 million investment in 2023, and its M&amp;A strategy.</w:t>
      </w:r>
      <w:r/>
    </w:p>
    <w:p>
      <w:pPr>
        <w:pStyle w:val="ListNumber"/>
        <w:spacing w:line="240" w:lineRule="auto"/>
        <w:ind w:left="720"/>
      </w:pPr>
      <w:r/>
      <w:hyperlink r:id="rId11">
        <w:r>
          <w:rPr>
            <w:color w:val="0000EE"/>
            <w:u w:val="single"/>
          </w:rPr>
          <w:t>https://useinsider.com/news/insider-announces-105-million-usd-investment/</w:t>
        </w:r>
      </w:hyperlink>
      <w:r>
        <w:t xml:space="preserve"> - Insider's recognition as a leader in various marketing technology categories and its growth milestones.</w:t>
      </w:r>
      <w:r/>
    </w:p>
    <w:p>
      <w:pPr>
        <w:pStyle w:val="ListNumber"/>
        <w:spacing w:line="240" w:lineRule="auto"/>
        <w:ind w:left="720"/>
      </w:pPr>
      <w:r/>
      <w:hyperlink r:id="rId10">
        <w:r>
          <w:rPr>
            <w:color w:val="0000EE"/>
            <w:u w:val="single"/>
          </w:rPr>
          <w:t>https://tech.eu/2024/11/01/turkish-martech-unicorn-insider-raises-500m-series-e/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eu/2024/11/01/turkish-martech-unicorn-insider-raises-500m-series-e/" TargetMode="External"/><Relationship Id="rId11" Type="http://schemas.openxmlformats.org/officeDocument/2006/relationships/hyperlink" Target="https://useinsider.com/news/insider-announces-105-million-usd-invest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