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AI models face usage restrictions amid ethical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Meta's AI Models and Usage Restrictions: An Overview</w:t>
      </w:r>
      <w:r/>
    </w:p>
    <w:p>
      <w:r/>
      <w:r>
        <w:t>Meta, the parent company of Facebook, has been at the forefront of artificial intelligence development, releasing a number of its AI models for public use. Notably, among these is Llama, an AI model that has gained considerable attention since its release. Meta has established several restrictions and conditions concerning the usage of its AI models to ensure they are utilised appropriately.</w:t>
      </w:r>
      <w:r/>
    </w:p>
    <w:p>
      <w:r/>
      <w:r>
        <w:t>The release of Meta's AI models, including Llama, comes with a licensing agreement, especially for services that cater to a large user base. According to company policy, any entity with over 700 million users must undergo a licensing process to deploy these models. Moreover, certain applications of these AI models are strictly prohibited. Specifically, Meta has made it clear that its AI models are not to be utilised for military warfare or espionage activities, reflecting the company's stance on ethical AI usage.</w:t>
      </w:r>
      <w:r/>
    </w:p>
    <w:p>
      <w:r/>
      <w:r>
        <w:t>Despite these clear directives, enforcement of such policies presents a challenge, primarily due to the open nature of AI deployment. Once models are released into the public domain, ensuring adherence to usage guidelines becomes increasingly daunting. This has been a point of concern within Meta, as highlighted by Molly Montgomery, the company’s Director of Public Policy. Montgomery stated unequivocally that any use of Meta’s AI models by the People’s Liberation Army (PLA) is unauthorised. Such usage is deemed a violation of the company's acceptable use policy, underscoring the need for vigilance in monitoring the application of these models.</w:t>
      </w:r>
      <w:r/>
    </w:p>
    <w:p>
      <w:r/>
      <w:r>
        <w:t>Meta's approach to AI is characterised by a commitment to transparency and accessibility, balanced by a focus on ethical implications and responsible use. The company continues to refine its policies and enforcement mechanisms to address potential misuse without compromising innovation and public access.</w:t>
      </w:r>
      <w:r/>
    </w:p>
    <w:p>
      <w:r/>
      <w:r>
        <w:t>This ongoing situation highlights the complexities involved in regulating AI technology, particularly when it crosses international boundaries and varying ethical norms. As the development and deployment of AI continue to evolve, so too will the challenges associated with ensuring its use aligns with intended ethical standards.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https://www.reuters.com/technology/meta-gets-11-eu-complaints-over-use-personal-data-train-ai-models-2024-06-06/</w:t>
        </w:r>
      </w:hyperlink>
      <w:r>
        <w:t xml:space="preserve"> - Corroborates the complaints against Meta for using personal data to train AI models without consent, highlighting EU privacy concerns and the involvement of advocacy group NOYB.</w:t>
      </w:r>
      <w:r/>
    </w:p>
    <w:p>
      <w:pPr>
        <w:pStyle w:val="ListNumber"/>
        <w:spacing w:line="240" w:lineRule="auto"/>
        <w:ind w:left="720"/>
      </w:pPr>
      <w:r/>
      <w:hyperlink r:id="rId11">
        <w:r>
          <w:rPr>
            <w:color w:val="0000EE"/>
            <w:u w:val="single"/>
          </w:rPr>
          <w:t>https://www.socialmediatoday.com/news/meta-ai-roll-out-europe-due-data-usage-concerns/719064/</w:t>
        </w:r>
      </w:hyperlink>
      <w:r>
        <w:t xml:space="preserve"> - Supports the delay in Meta's AI model rollout in Europe due to data usage concerns and the intervention by the Irish privacy regulator.</w:t>
      </w:r>
      <w:r/>
    </w:p>
    <w:p>
      <w:pPr>
        <w:pStyle w:val="ListNumber"/>
        <w:spacing w:line="240" w:lineRule="auto"/>
        <w:ind w:left="720"/>
      </w:pPr>
      <w:r/>
      <w:hyperlink r:id="rId12">
        <w:r>
          <w:rPr>
            <w:color w:val="0000EE"/>
            <w:u w:val="single"/>
          </w:rPr>
          <w:t>https://www.forbes.com/sites/emmawoollacott/2024/06/10/meta-faces-legal-complaints-over-new-ai-training-data-plans/</w:t>
        </w:r>
      </w:hyperlink>
      <w:r>
        <w:t xml:space="preserve"> - Details the legal challenges Meta faces in 11 European countries over its new privacy policy and the use of user data for AI training.</w:t>
      </w:r>
      <w:r/>
    </w:p>
    <w:p>
      <w:pPr>
        <w:pStyle w:val="ListNumber"/>
        <w:spacing w:line="240" w:lineRule="auto"/>
        <w:ind w:left="720"/>
      </w:pPr>
      <w:r/>
      <w:hyperlink r:id="rId13">
        <w:r>
          <w:rPr>
            <w:color w:val="0000EE"/>
            <w:u w:val="single"/>
          </w:rPr>
          <w:t>https://www.technologyreview.com/2024/06/14/1093789/how-to-opt-out-of-meta-ai-training/</w:t>
        </w:r>
      </w:hyperlink>
      <w:r>
        <w:t xml:space="preserve"> - Explains how users in Europe and the UK can opt out of having their data used for Meta's AI training, highlighting the differences in data protection laws.</w:t>
      </w:r>
      <w:r/>
    </w:p>
    <w:p>
      <w:pPr>
        <w:pStyle w:val="ListNumber"/>
        <w:spacing w:line="240" w:lineRule="auto"/>
        <w:ind w:left="720"/>
      </w:pPr>
      <w:r/>
      <w:hyperlink r:id="rId14">
        <w:r>
          <w:rPr>
            <w:color w:val="0000EE"/>
            <w:u w:val="single"/>
          </w:rPr>
          <w:t>https://ai.meta.com/static-resource/responsible-use-guide/</w:t>
        </w:r>
      </w:hyperlink>
      <w:r>
        <w:t xml:space="preserve"> - Outlines Meta's approach to responsible AI use, including principles of fairness, inclusion, robustness, safety, privacy, and transparency, as well as governance and accountability mechanisms.</w:t>
      </w:r>
      <w:r/>
    </w:p>
    <w:p>
      <w:pPr>
        <w:pStyle w:val="ListNumber"/>
        <w:spacing w:line="240" w:lineRule="auto"/>
        <w:ind w:left="720"/>
      </w:pPr>
      <w:r/>
      <w:hyperlink r:id="rId10">
        <w:r>
          <w:rPr>
            <w:color w:val="0000EE"/>
            <w:u w:val="single"/>
          </w:rPr>
          <w:t>https://www.reuters.com/technology/meta-gets-11-eu-complaints-over-use-personal-data-train-ai-models-2024-06-06/</w:t>
        </w:r>
      </w:hyperlink>
      <w:r>
        <w:t xml:space="preserve"> - Provides context on Meta's defense of its actions, citing legitimate interest in using user data for AI development and the criticism from NOYB regarding this justification.</w:t>
      </w:r>
      <w:r/>
    </w:p>
    <w:p>
      <w:pPr>
        <w:pStyle w:val="ListNumber"/>
        <w:spacing w:line="240" w:lineRule="auto"/>
        <w:ind w:left="720"/>
      </w:pPr>
      <w:r/>
      <w:hyperlink r:id="rId11">
        <w:r>
          <w:rPr>
            <w:color w:val="0000EE"/>
            <w:u w:val="single"/>
          </w:rPr>
          <w:t>https://www.socialmediatoday.com/news/meta-ai-roll-out-europe-due-data-usage-concerns/719064/</w:t>
        </w:r>
      </w:hyperlink>
      <w:r>
        <w:t xml:space="preserve"> - Clarifies that Meta is using public posts on Facebook and Instagram to train its AI models, but not private messages, and the company's stance on user privacy agreements.</w:t>
      </w:r>
      <w:r/>
    </w:p>
    <w:p>
      <w:pPr>
        <w:pStyle w:val="ListNumber"/>
        <w:spacing w:line="240" w:lineRule="auto"/>
        <w:ind w:left="720"/>
      </w:pPr>
      <w:r/>
      <w:hyperlink r:id="rId12">
        <w:r>
          <w:rPr>
            <w:color w:val="0000EE"/>
            <w:u w:val="single"/>
          </w:rPr>
          <w:t>https://www.forbes.com/sites/emmawoollacott/2024/06/10/meta-faces-legal-complaints-over-new-ai-training-data-plans/</w:t>
        </w:r>
      </w:hyperlink>
      <w:r>
        <w:t xml:space="preserve"> - Highlights the specific data being used, including dormant Facebook accounts and data from third parties, and the concerns raised by NOYB about GDPR compliance.</w:t>
      </w:r>
      <w:r/>
    </w:p>
    <w:p>
      <w:pPr>
        <w:pStyle w:val="ListNumber"/>
        <w:spacing w:line="240" w:lineRule="auto"/>
        <w:ind w:left="720"/>
      </w:pPr>
      <w:r/>
      <w:hyperlink r:id="rId13">
        <w:r>
          <w:rPr>
            <w:color w:val="0000EE"/>
            <w:u w:val="single"/>
          </w:rPr>
          <w:t>https://www.technologyreview.com/2024/06/14/1093789/how-to-opt-out-of-meta-ai-training/</w:t>
        </w:r>
      </w:hyperlink>
      <w:r>
        <w:t xml:space="preserve"> - Discusses the lack of opt-out options for users in the US and other countries without national data privacy laws, contrasting with the options available in Europe and the UK.</w:t>
      </w:r>
      <w:r/>
    </w:p>
    <w:p>
      <w:pPr>
        <w:pStyle w:val="ListNumber"/>
        <w:spacing w:line="240" w:lineRule="auto"/>
        <w:ind w:left="720"/>
      </w:pPr>
      <w:r/>
      <w:hyperlink r:id="rId14">
        <w:r>
          <w:rPr>
            <w:color w:val="0000EE"/>
            <w:u w:val="single"/>
          </w:rPr>
          <w:t>https://ai.meta.com/static-resource/responsible-use-guide/</w:t>
        </w:r>
      </w:hyperlink>
      <w:r>
        <w:t xml:space="preserve"> - Details the safety measures and content policies Meta is implementing to address risks associated with generative AI models, including the use of Llama Guard 2.</w:t>
      </w:r>
      <w:r/>
    </w:p>
    <w:p>
      <w:pPr>
        <w:pStyle w:val="ListNumber"/>
        <w:spacing w:line="240" w:lineRule="auto"/>
        <w:ind w:left="720"/>
      </w:pPr>
      <w:r/>
      <w:hyperlink r:id="rId11">
        <w:r>
          <w:rPr>
            <w:color w:val="0000EE"/>
            <w:u w:val="single"/>
          </w:rPr>
          <w:t>https://www.socialmediatoday.com/news/meta-ai-roll-out-europe-due-data-usage-concerns/719064/</w:t>
        </w:r>
      </w:hyperlink>
      <w:r>
        <w:t xml:space="preserve"> - Addresses the broader concerns around AI models and the harvesting of user data, emphasizing the need for explicit user consent in the EU.</w:t>
      </w:r>
      <w:r/>
    </w:p>
    <w:p>
      <w:pPr>
        <w:pStyle w:val="ListNumber"/>
        <w:spacing w:line="240" w:lineRule="auto"/>
        <w:ind w:left="720"/>
      </w:pPr>
      <w:r/>
      <w:hyperlink r:id="rId15">
        <w:r>
          <w:rPr>
            <w:color w:val="0000EE"/>
            <w:u w:val="single"/>
          </w:rPr>
          <w:t>https://carbon-pulse.com/338550/</w:t>
        </w:r>
      </w:hyperlink>
      <w:r>
        <w:t xml:space="preserve"> - Please view link - unable to able to access data</w:t>
      </w:r>
      <w:r/>
    </w:p>
    <w:p>
      <w:pPr>
        <w:pStyle w:val="ListNumber"/>
        <w:spacing w:line="240" w:lineRule="auto"/>
        <w:ind w:left="720"/>
      </w:pPr>
      <w:r/>
      <w:hyperlink r:id="rId16">
        <w:r>
          <w:rPr>
            <w:color w:val="0000EE"/>
            <w:u w:val="single"/>
          </w:rPr>
          <w:t>https://carbon-pulse.com/338449/</w:t>
        </w:r>
      </w:hyperlink>
      <w:r>
        <w:t xml:space="preserve"> - Please view link - unable to able to access data</w:t>
      </w:r>
      <w:r/>
    </w:p>
    <w:p>
      <w:pPr>
        <w:pStyle w:val="ListNumber"/>
        <w:spacing w:line="240" w:lineRule="auto"/>
        <w:ind w:left="720"/>
      </w:pPr>
      <w:r/>
      <w:hyperlink r:id="rId17">
        <w:r>
          <w:rPr>
            <w:color w:val="0000EE"/>
            <w:u w:val="single"/>
          </w:rPr>
          <w:t>https://www.analyticsinsight.net/news/metas-ai-model-a-tool-for-chinas-military-ambitions</w:t>
        </w:r>
      </w:hyperlink>
      <w:r>
        <w:t xml:space="preserve"> - Please view link - unable to able to access data</w:t>
      </w:r>
      <w:r/>
    </w:p>
    <w:p>
      <w:pPr>
        <w:pStyle w:val="ListNumber"/>
        <w:spacing w:line="240" w:lineRule="auto"/>
        <w:ind w:left="720"/>
      </w:pPr>
      <w:r/>
      <w:hyperlink r:id="rId18">
        <w:r>
          <w:rPr>
            <w:color w:val="0000EE"/>
            <w:u w:val="single"/>
          </w:rPr>
          <w:t>https://carbon-pulse.com/338520/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uters.com/technology/meta-gets-11-eu-complaints-over-use-personal-data-train-ai-models-2024-06-06/" TargetMode="External"/><Relationship Id="rId11" Type="http://schemas.openxmlformats.org/officeDocument/2006/relationships/hyperlink" Target="https://www.socialmediatoday.com/news/meta-ai-roll-out-europe-due-data-usage-concerns/719064/" TargetMode="External"/><Relationship Id="rId12" Type="http://schemas.openxmlformats.org/officeDocument/2006/relationships/hyperlink" Target="https://www.forbes.com/sites/emmawoollacott/2024/06/10/meta-faces-legal-complaints-over-new-ai-training-data-plans/" TargetMode="External"/><Relationship Id="rId13" Type="http://schemas.openxmlformats.org/officeDocument/2006/relationships/hyperlink" Target="https://www.technologyreview.com/2024/06/14/1093789/how-to-opt-out-of-meta-ai-training/" TargetMode="External"/><Relationship Id="rId14" Type="http://schemas.openxmlformats.org/officeDocument/2006/relationships/hyperlink" Target="https://ai.meta.com/static-resource/responsible-use-guide/" TargetMode="External"/><Relationship Id="rId15" Type="http://schemas.openxmlformats.org/officeDocument/2006/relationships/hyperlink" Target="https://carbon-pulse.com/338550/" TargetMode="External"/><Relationship Id="rId16" Type="http://schemas.openxmlformats.org/officeDocument/2006/relationships/hyperlink" Target="https://carbon-pulse.com/338449/" TargetMode="External"/><Relationship Id="rId17" Type="http://schemas.openxmlformats.org/officeDocument/2006/relationships/hyperlink" Target="https://www.analyticsinsight.net/news/metas-ai-model-a-tool-for-chinas-military-ambitions" TargetMode="External"/><Relationship Id="rId18" Type="http://schemas.openxmlformats.org/officeDocument/2006/relationships/hyperlink" Target="https://carbon-pulse.com/3385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