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faces EU antitrust scrutiny over proposed acquisition of AI startup Run:ai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BRUSSELS, BELGIUM — U.S. chipmaking giant Nvidia is set to navigate the intricacies of the European Union's antitrust regulations as it seeks approval for its proposed acquisition of AI startup Run:ai. The European Commission, the EU's antitrust authority, announced on Thursday that the deal presents potential risks to competition within the markets that both companies operate.</w:t>
      </w:r>
      <w:r/>
    </w:p>
    <w:p>
      <w:r/>
      <w:r>
        <w:t>Initially announced in April, Nvidia's acquisition of the Israeli company Run:ai is valued at approximately $700 million. Despite the scale of the deal, it did not automatically trigger the EU's turnover threshold, which requires larger companies to seek approval for mergers and acquisitions. Instead, the issue was brought to the Commission's attention by the Italian competition authority, which requested a closer examination of the acquisition.</w:t>
      </w:r>
      <w:r/>
    </w:p>
    <w:p>
      <w:r/>
      <w:r>
        <w:t>The European Commission has expressed concerns that the acquisition could considerably impact competition across the European Economic Area, including Italy. Consequently, Nvidia may have to propose concessions to alleviate these concerns and secure regulatory clearance.</w:t>
      </w:r>
      <w:r/>
    </w:p>
    <w:p>
      <w:r/>
      <w:r>
        <w:t>Run:ai specialises in technology designed to assist developers and teams in managing and optimising their AI infrastructure. This acquisition, if approved, could enhance Nvidia's capabilities in the AI sector, complementing its already dominant position owing to its advanced processors. These processors are reputed for their efficiency in powering artificial intelligence applications, notably including the training of complex models such as OpenAI's ChatGPT.</w:t>
      </w:r>
      <w:r/>
    </w:p>
    <w:p>
      <w:r/>
      <w:r>
        <w:t>This development is part of a broader trend where regulatory bodies in Europe and the United States have increased scrutiny over technology sector mergers, particularly those involving major players such as Nvidia. This heightened vigilance aims to maintain competitive markets and prevent potential monopolistic behaviours that could hinder innovation and consumer choice.</w:t>
      </w:r>
      <w:r/>
    </w:p>
    <w:p>
      <w:r/>
      <w:r>
        <w:t>Nvidia has experienced significant financial success recently, with both its profits and revenues surging as its technology remains a preferred choice for powering sophisticated AI applications. The outcome of this regulatory scrutiny in the EU is expected to play a significant role in determining the future dynamics of Nvidia's operations within the European market.</w:t>
      </w:r>
      <w:r/>
    </w:p>
    <w:p>
      <w:r/>
      <w:r>
        <w:t>The company's next steps will likely involve negotiating with EU regulators, with the possibility of offering commitments or making adjustments to the deal structure to mitigate the competition concerns outlined by the Commission.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https://ciso.economictimes.indiatimes.com/news/corporate/nvidias-proposed-buy-of-ai-startup-runai-requires-eu-approval/114836778</w:t>
        </w:r>
      </w:hyperlink>
      <w:r>
        <w:t xml:space="preserve"> - Corroborates that Nvidia's acquisition of Run:ai requires EU approval and involves a request from the Italian competition authority.</w:t>
      </w:r>
      <w:r/>
    </w:p>
    <w:p>
      <w:pPr>
        <w:pStyle w:val="ListNumber"/>
        <w:spacing w:line="240" w:lineRule="auto"/>
        <w:ind w:left="720"/>
      </w:pPr>
      <w:r/>
      <w:hyperlink r:id="rId11">
        <w:r>
          <w:rPr>
            <w:color w:val="0000EE"/>
            <w:u w:val="single"/>
          </w:rPr>
          <w:t>https://finance.yahoo.com/news/nvidias-proposed-buy-ai-startup-113645490.html</w:t>
        </w:r>
      </w:hyperlink>
      <w:r>
        <w:t xml:space="preserve"> - Supports the fact that the deal does not meet the EU turnover threshold but was still notified to the Italian competition authority.</w:t>
      </w:r>
      <w:r/>
    </w:p>
    <w:p>
      <w:pPr>
        <w:pStyle w:val="ListNumber"/>
        <w:spacing w:line="240" w:lineRule="auto"/>
        <w:ind w:left="720"/>
      </w:pPr>
      <w:r/>
      <w:hyperlink r:id="rId12">
        <w:r>
          <w:rPr>
            <w:color w:val="0000EE"/>
            <w:u w:val="single"/>
          </w:rPr>
          <w:t>https://www.onesafe.io/blog/nvidia-ai-acquisition-eu-antitrust-challenges</w:t>
        </w:r>
      </w:hyperlink>
      <w:r>
        <w:t xml:space="preserve"> - Provides details on the $700 million valuation of the acquisition and the EU antitrust scrutiny it faces.</w:t>
      </w:r>
      <w:r/>
    </w:p>
    <w:p>
      <w:pPr>
        <w:pStyle w:val="ListNumber"/>
        <w:spacing w:line="240" w:lineRule="auto"/>
        <w:ind w:left="720"/>
      </w:pPr>
      <w:r/>
      <w:hyperlink r:id="rId13">
        <w:r>
          <w:rPr>
            <w:color w:val="0000EE"/>
            <w:u w:val="single"/>
          </w:rPr>
          <w:t>https://www.reuters.com/markets/deals/nvidias-proposed-buy-ai-startup-runai-requires-eu-approval-eu-regulators-say-2024-10-31/</w:t>
        </w:r>
      </w:hyperlink>
      <w:r>
        <w:t xml:space="preserve"> - Confirms that the European Commission requires Nvidia to seek approval for the acquisition due to potential competition risks.</w:t>
      </w:r>
      <w:r/>
    </w:p>
    <w:p>
      <w:pPr>
        <w:pStyle w:val="ListNumber"/>
        <w:spacing w:line="240" w:lineRule="auto"/>
        <w:ind w:left="720"/>
      </w:pPr>
      <w:r/>
      <w:hyperlink r:id="rId14">
        <w:r>
          <w:rPr>
            <w:color w:val="0000EE"/>
            <w:u w:val="single"/>
          </w:rPr>
          <w:t>https://wmbdradio.com/2024/10/31/nvidias-proposed-buy-of-ai-startup-runai-requires-eu-approval-eu-regulators-say/</w:t>
        </w:r>
      </w:hyperlink>
      <w:r>
        <w:t xml:space="preserve"> - Supports the announcement by the European Commission and the involvement of the Italian competition authority in the approval process.</w:t>
      </w:r>
      <w:r/>
    </w:p>
    <w:p>
      <w:pPr>
        <w:pStyle w:val="ListNumber"/>
        <w:spacing w:line="240" w:lineRule="auto"/>
        <w:ind w:left="720"/>
      </w:pPr>
      <w:r/>
      <w:hyperlink r:id="rId10">
        <w:r>
          <w:rPr>
            <w:color w:val="0000EE"/>
            <w:u w:val="single"/>
          </w:rPr>
          <w:t>https://ciso.economictimes.indiatimes.com/news/corporate/nvidias-proposed-buy-of-ai-startup-runai-requires-eu-approval/114836778</w:t>
        </w:r>
      </w:hyperlink>
      <w:r>
        <w:t xml:space="preserve"> - Details the necessity for Nvidia to formally seek EU approval following the Italian competition authority's request.</w:t>
      </w:r>
      <w:r/>
    </w:p>
    <w:p>
      <w:pPr>
        <w:pStyle w:val="ListNumber"/>
        <w:spacing w:line="240" w:lineRule="auto"/>
        <w:ind w:left="720"/>
      </w:pPr>
      <w:r/>
      <w:hyperlink r:id="rId11">
        <w:r>
          <w:rPr>
            <w:color w:val="0000EE"/>
            <w:u w:val="single"/>
          </w:rPr>
          <w:t>https://finance.yahoo.com/news/nvidias-proposed-buy-ai-startup-113645490.html</w:t>
        </w:r>
      </w:hyperlink>
      <w:r>
        <w:t xml:space="preserve"> - Explains that despite not meeting the EU turnover threshold, the deal is still under scrutiny by EU antitrust regulators.</w:t>
      </w:r>
      <w:r/>
    </w:p>
    <w:p>
      <w:pPr>
        <w:pStyle w:val="ListNumber"/>
        <w:spacing w:line="240" w:lineRule="auto"/>
        <w:ind w:left="720"/>
      </w:pPr>
      <w:r/>
      <w:hyperlink r:id="rId12">
        <w:r>
          <w:rPr>
            <w:color w:val="0000EE"/>
            <w:u w:val="single"/>
          </w:rPr>
          <w:t>https://www.onesafe.io/blog/nvidia-ai-acquisition-eu-antitrust-challenges</w:t>
        </w:r>
      </w:hyperlink>
      <w:r>
        <w:t xml:space="preserve"> - Highlights the potential impact on fintech partnerships and tech mergers due to EU antitrust scrutiny.</w:t>
      </w:r>
      <w:r/>
    </w:p>
    <w:p>
      <w:pPr>
        <w:pStyle w:val="ListNumber"/>
        <w:spacing w:line="240" w:lineRule="auto"/>
        <w:ind w:left="720"/>
      </w:pPr>
      <w:r/>
      <w:hyperlink r:id="rId13">
        <w:r>
          <w:rPr>
            <w:color w:val="0000EE"/>
            <w:u w:val="single"/>
          </w:rPr>
          <w:t>https://www.reuters.com/markets/deals/nvidias-proposed-buy-ai-startup-runai-requires-eu-approval-eu-regulators-say-2024-10-31/</w:t>
        </w:r>
      </w:hyperlink>
      <w:r>
        <w:t xml:space="preserve"> - Mentions the European Commission's concerns about the acquisition's impact on competition in the European Economic Area.</w:t>
      </w:r>
      <w:r/>
    </w:p>
    <w:p>
      <w:pPr>
        <w:pStyle w:val="ListNumber"/>
        <w:spacing w:line="240" w:lineRule="auto"/>
        <w:ind w:left="720"/>
      </w:pPr>
      <w:r/>
      <w:hyperlink r:id="rId14">
        <w:r>
          <w:rPr>
            <w:color w:val="0000EE"/>
            <w:u w:val="single"/>
          </w:rPr>
          <w:t>https://wmbdradio.com/2024/10/31/nvidias-proposed-buy-of-ai-startup-runai-requires-eu-approval-eu-regulators-say/</w:t>
        </w:r>
      </w:hyperlink>
      <w:r>
        <w:t xml:space="preserve"> - Supports the possibility that Nvidia may need to propose concessions to alleviate competition concerns and secure regulatory clearance.</w:t>
      </w:r>
      <w:r/>
    </w:p>
    <w:p>
      <w:pPr>
        <w:pStyle w:val="ListNumber"/>
        <w:spacing w:line="240" w:lineRule="auto"/>
        <w:ind w:left="720"/>
      </w:pPr>
      <w:r/>
      <w:hyperlink r:id="rId15">
        <w:r>
          <w:rPr>
            <w:color w:val="0000EE"/>
            <w:u w:val="single"/>
          </w:rPr>
          <w:t>https://www.globalbankingandfinance.com/nvidia-needs-eu-approval-to-buy-ai-startup-runai-regulators-say/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iso.economictimes.indiatimes.com/news/corporate/nvidias-proposed-buy-of-ai-startup-runai-requires-eu-approval/114836778" TargetMode="External"/><Relationship Id="rId11" Type="http://schemas.openxmlformats.org/officeDocument/2006/relationships/hyperlink" Target="https://finance.yahoo.com/news/nvidias-proposed-buy-ai-startup-113645490.html" TargetMode="External"/><Relationship Id="rId12" Type="http://schemas.openxmlformats.org/officeDocument/2006/relationships/hyperlink" Target="https://www.onesafe.io/blog/nvidia-ai-acquisition-eu-antitrust-challenges" TargetMode="External"/><Relationship Id="rId13" Type="http://schemas.openxmlformats.org/officeDocument/2006/relationships/hyperlink" Target="https://www.reuters.com/markets/deals/nvidias-proposed-buy-ai-startup-runai-requires-eu-approval-eu-regulators-say-2024-10-31/" TargetMode="External"/><Relationship Id="rId14" Type="http://schemas.openxmlformats.org/officeDocument/2006/relationships/hyperlink" Target="https://wmbdradio.com/2024/10/31/nvidias-proposed-buy-of-ai-startup-runai-requires-eu-approval-eu-regulators-say/" TargetMode="External"/><Relationship Id="rId15" Type="http://schemas.openxmlformats.org/officeDocument/2006/relationships/hyperlink" Target="https://www.globalbankingandfinance.com/nvidia-needs-eu-approval-to-buy-ai-startup-runai-regulator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