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QSC announces executive changes to fuel growth and innovation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QSC, a prominent company specialising in cloud-manageable audio, video, and control solutions, has announced significant changes in its executive team aimed at steering its future growth and innovation. On the forefront of these strategic adjustments are the promotion of Christopher Jaynes to Chief Technology Officer (CTO) and the appointment of Jason Shangkuan as Chief Digital Officer (CDO).</w:t>
      </w:r>
      <w:r/>
    </w:p>
    <w:p>
      <w:r/>
      <w:r>
        <w:t>Christopher Jaynes, who joined Q-SYS earlier this year as Senior Vice President of Software Technologies, has been elevated to the position of CTO. In this critical role, Jaynes will oversee all facets of the company's research and development initiatives. His responsibilities encompass the management and advancement of software, hardware, mechanical, testing, and systems engineering. Since joining the company, Jaynes has played a key role in enhancing software quality, advancing artificial intelligence research, and improving the delivery of technology solutions. This promotion marks a recognition of his contributions and a strategic move to bolster the company's technological leadership as it expands its offerings.</w:t>
      </w:r>
      <w:r/>
    </w:p>
    <w:p>
      <w:r/>
      <w:r>
        <w:t>On the other hand, Jason Shangkuan joins QSC with a wealth of experience garnered over more than a decade at McKinsey &amp; Company. At McKinsey, Shangkuan was a leader in the digital and AI practice, where he was instrumental in facilitating digital transformations for leading technology firms, significantly contributing to their business growth. As the newly appointed CDO at QSC, Shangkuan is tasked with spearheading the company’s digital transformation efforts, which includes modernising its data infrastructure and leveraging artificial intelligence to unlock new growth potential. His experience is expected to align well with QSC's vision of a software and cloud solutions-focused future.</w:t>
      </w:r>
      <w:r/>
    </w:p>
    <w:p>
      <w:r/>
      <w:r>
        <w:t>Jatan Shah, President of QSC, expressed his enthusiasm about the new leadership appointments, stating, "We are thrilled to have Chris and Jason in these critical leadership roles. Their leadership will help us capitalise on the opportunities to build a high-quality product development organisation that can scale with our business." Shah highlighted the importance of integrating software and hardware technologies for delivering exceptional product outcomes, indicating a strong focus on cohesive and integrated operations within QSC.</w:t>
      </w:r>
      <w:r/>
    </w:p>
    <w:p>
      <w:r/>
      <w:r>
        <w:t>Jason Shangkuan echoed the positive outlook, remarking, "Joining Q-SYS at this pivotal moment is an incredible opportunity. I look forward to unlocking new business value and AI-enabled customer solutions, continuing our business model transformation towards software and cloud solutions, and partnering closely with business leaders to deliver exceptional digital experiences."</w:t>
      </w:r>
      <w:r/>
    </w:p>
    <w:p>
      <w:r/>
      <w:r>
        <w:t>The leadership restructuring at QSC underscores the company's commitment to innovation and its strategic pivot towards software-led products. As Q-SYS continues to grow, these changes are aimed at ensuring that the company remains at the forefront of technology and digital transformation in the audio, video, and control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https://www.qsys.com/about-us/</w:t>
        </w:r>
      </w:hyperlink>
      <w:r>
        <w:t xml:space="preserve"> - This link corroborates the leadership roles and backgrounds of key executives at QSC, including Joe Pham, Jatan Shah, and others, which sets the context for the company's leadership structure.</w:t>
      </w:r>
      <w:r/>
    </w:p>
    <w:p>
      <w:pPr>
        <w:pStyle w:val="ListNumber"/>
        <w:spacing w:line="240" w:lineRule="auto"/>
        <w:ind w:left="720"/>
      </w:pPr>
      <w:r/>
      <w:hyperlink r:id="rId10">
        <w:r>
          <w:rPr>
            <w:color w:val="0000EE"/>
            <w:u w:val="single"/>
          </w:rPr>
          <w:t>https://www.qsys.com/about-us/</w:t>
        </w:r>
      </w:hyperlink>
      <w:r>
        <w:t xml:space="preserve"> - This link provides details on Jatan Shah's role as President of QSC and his background, aligning with his quoted enthusiasm about new leadership appointments.</w:t>
      </w:r>
      <w:r/>
    </w:p>
    <w:p>
      <w:pPr>
        <w:pStyle w:val="ListNumber"/>
        <w:spacing w:line="240" w:lineRule="auto"/>
        <w:ind w:left="720"/>
      </w:pPr>
      <w:r/>
      <w:hyperlink r:id="rId10">
        <w:r>
          <w:rPr>
            <w:color w:val="0000EE"/>
            <w:u w:val="single"/>
          </w:rPr>
          <w:t>https://www.qsys.com/about-us/</w:t>
        </w:r>
      </w:hyperlink>
      <w:r>
        <w:t xml:space="preserve"> - This link mentions Chris Jaynes' initial role as Senior Vice President of Software Technologies, which is a precursor to his promotion to CTO as described in the article.</w:t>
      </w:r>
      <w:r/>
    </w:p>
    <w:p>
      <w:pPr>
        <w:pStyle w:val="ListNumber"/>
        <w:spacing w:line="240" w:lineRule="auto"/>
        <w:ind w:left="720"/>
      </w:pPr>
      <w:r/>
      <w:hyperlink r:id="rId11">
        <w:r>
          <w:rPr>
            <w:color w:val="0000EE"/>
            <w:u w:val="single"/>
          </w:rPr>
          <w:t>https://www.qsc.com/about</w:t>
        </w:r>
      </w:hyperlink>
      <w:r>
        <w:t xml:space="preserve"> - This link explains QSC's commitment to innovation and its focus on software-led products, which aligns with the strategic pivot mentioned in the article.</w:t>
      </w:r>
      <w:r/>
    </w:p>
    <w:p>
      <w:pPr>
        <w:pStyle w:val="ListNumber"/>
        <w:spacing w:line="240" w:lineRule="auto"/>
        <w:ind w:left="720"/>
      </w:pPr>
      <w:r/>
      <w:hyperlink r:id="rId11">
        <w:r>
          <w:rPr>
            <w:color w:val="0000EE"/>
            <w:u w:val="single"/>
          </w:rPr>
          <w:t>https://www.qsc.com/about</w:t>
        </w:r>
      </w:hyperlink>
      <w:r>
        <w:t xml:space="preserve"> - This link highlights QSC's history and its evolution into a cloud-first AV platform, supporting the context of the company's technological advancements.</w:t>
      </w:r>
      <w:r/>
    </w:p>
    <w:p>
      <w:pPr>
        <w:pStyle w:val="ListNumber"/>
        <w:spacing w:line="240" w:lineRule="auto"/>
        <w:ind w:left="720"/>
      </w:pPr>
      <w:r/>
      <w:hyperlink r:id="rId12">
        <w:r>
          <w:rPr>
            <w:color w:val="0000EE"/>
            <w:u w:val="single"/>
          </w:rPr>
          <w:t>https://www.avnetwork.com/news/exclusive-interview-qsc-creates-two-independent-divisions</w:t>
        </w:r>
      </w:hyperlink>
      <w:r>
        <w:t xml:space="preserve"> - This link discusses QSC's organizational changes, including the separation into Pro Audio and AV/IT divisions, which reflects the company's strategic adjustments and focus on different market segments.</w:t>
      </w:r>
      <w:r/>
    </w:p>
    <w:p>
      <w:pPr>
        <w:pStyle w:val="ListNumber"/>
        <w:spacing w:line="240" w:lineRule="auto"/>
        <w:ind w:left="720"/>
      </w:pPr>
      <w:r/>
      <w:hyperlink r:id="rId12">
        <w:r>
          <w:rPr>
            <w:color w:val="0000EE"/>
            <w:u w:val="single"/>
          </w:rPr>
          <w:t>https://www.avnetwork.com/news/exclusive-interview-qsc-creates-two-independent-divisions</w:t>
        </w:r>
      </w:hyperlink>
      <w:r>
        <w:t xml:space="preserve"> - This link mentions Jatan Shah's role in explaining the rationale behind the divisional changes, which underscores the company's commitment to innovation and customer service.</w:t>
      </w:r>
      <w:r/>
    </w:p>
    <w:p>
      <w:pPr>
        <w:pStyle w:val="ListNumber"/>
        <w:spacing w:line="240" w:lineRule="auto"/>
        <w:ind w:left="720"/>
      </w:pPr>
      <w:r/>
      <w:hyperlink r:id="rId13">
        <w:r>
          <w:rPr>
            <w:color w:val="0000EE"/>
            <w:u w:val="single"/>
          </w:rPr>
          <w:t>https://www.prosoundweb.com/qsc-promotes-executives-anna-csontos-markus-winkler/</w:t>
        </w:r>
      </w:hyperlink>
      <w:r>
        <w:t xml:space="preserve"> - This link provides examples of previous leadership promotions and changes within QSC, setting a precedent for the current restructuring efforts.</w:t>
      </w:r>
      <w:r/>
    </w:p>
    <w:p>
      <w:pPr>
        <w:pStyle w:val="ListNumber"/>
        <w:spacing w:line="240" w:lineRule="auto"/>
        <w:ind w:left="720"/>
      </w:pPr>
      <w:r/>
      <w:hyperlink r:id="rId14">
        <w:r>
          <w:rPr>
            <w:color w:val="0000EE"/>
            <w:u w:val="single"/>
          </w:rPr>
          <w:t>https://www.tpimagazine.com/qsc-restructures-its-pro-audio-leadership-team/</w:t>
        </w:r>
      </w:hyperlink>
      <w:r>
        <w:t xml:space="preserve"> - This link discusses other recent leadership changes within QSC's Pro Audio division, which supports the ongoing theme of leadership restructuring and strategic adjustments.</w:t>
      </w:r>
      <w:r/>
    </w:p>
    <w:p>
      <w:pPr>
        <w:pStyle w:val="ListNumber"/>
        <w:spacing w:line="240" w:lineRule="auto"/>
        <w:ind w:left="720"/>
      </w:pPr>
      <w:r/>
      <w:hyperlink r:id="rId10">
        <w:r>
          <w:rPr>
            <w:color w:val="0000EE"/>
            <w:u w:val="single"/>
          </w:rPr>
          <w:t>https://www.qsys.com/about-us/</w:t>
        </w:r>
      </w:hyperlink>
      <w:r>
        <w:t xml:space="preserve"> - This link details the backgrounds of various executives, including their experiences at McKinsey &amp; Company, which is relevant to Jason Shangkuan's appointment and background.</w:t>
      </w:r>
      <w:r/>
    </w:p>
    <w:p>
      <w:pPr>
        <w:pStyle w:val="ListNumber"/>
        <w:spacing w:line="240" w:lineRule="auto"/>
        <w:ind w:left="720"/>
      </w:pPr>
      <w:r/>
      <w:hyperlink r:id="rId15">
        <w:r>
          <w:rPr>
            <w:color w:val="0000EE"/>
            <w:u w:val="single"/>
          </w:rPr>
          <w:t>https://www.installation-international.com/people/q-sys-announces-new-cto-and-cdo</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qsys.com/about-us/" TargetMode="External"/><Relationship Id="rId11" Type="http://schemas.openxmlformats.org/officeDocument/2006/relationships/hyperlink" Target="https://www.qsc.com/about" TargetMode="External"/><Relationship Id="rId12" Type="http://schemas.openxmlformats.org/officeDocument/2006/relationships/hyperlink" Target="https://www.avnetwork.com/news/exclusive-interview-qsc-creates-two-independent-divisions" TargetMode="External"/><Relationship Id="rId13" Type="http://schemas.openxmlformats.org/officeDocument/2006/relationships/hyperlink" Target="https://www.prosoundweb.com/qsc-promotes-executives-anna-csontos-markus-winkler/" TargetMode="External"/><Relationship Id="rId14" Type="http://schemas.openxmlformats.org/officeDocument/2006/relationships/hyperlink" Target="https://www.tpimagazine.com/qsc-restructures-its-pro-audio-leadership-team/" TargetMode="External"/><Relationship Id="rId15" Type="http://schemas.openxmlformats.org/officeDocument/2006/relationships/hyperlink" Target="https://www.installation-international.com/people/q-sys-announces-new-cto-and-cd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