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RingCentral unveils AI Assistant to enhance workplace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RingCentral, a leading provider of cloud-based communication and collaboration solutions, has announced the integration of its latest technological advancement, the AI Assistant, into its unified communications suite, RingEX. This strategic development positions the company at the forefront of leveraging artificial intelligence to enhance workplace efficiency, offering these sophisticated capabilities at no extra cost to users.</w:t>
      </w:r>
      <w:r/>
    </w:p>
    <w:p>
      <w:r/>
      <w:r>
        <w:t>RingCentral's AI Assistant is designed to optimise daily operations by automating routine tasks and thereby enabling professionals to focus on strategic contributions. Core functionalities include generating real-time notes during calls, composing and translating messages, and summarising meetings with actionable items. Such features aim to streamline workflows, increase efficiency, and improve overall productivity.</w:t>
      </w:r>
      <w:r/>
    </w:p>
    <w:p>
      <w:r/>
      <w:r>
        <w:t>Early adopters of the AI Assistant across several industries such as healthcare and financial services have reported substantial improvements in operational efficiency. Data from these users indicates that 92% found the real-time AI-generated call notes to be extremely valuable, while 84% observed improved engagement during calls.</w:t>
      </w:r>
      <w:r/>
    </w:p>
    <w:p>
      <w:r/>
      <w:r>
        <w:t>The AI Assistant's comprehensive suite of tools includes real-time note-taking and summarisation for calls, personalised engagement capabilities, AI-driven messaging and translation services in multiple languages, as well as recaps of missed group chat messages. Additionally, it provides video meeting highlights, complete with keyword-based clips, transcripts, and offers live transcription and closed captioning services for calls and meetings.</w:t>
      </w:r>
      <w:r/>
    </w:p>
    <w:p>
      <w:r/>
      <w:r>
        <w:t>Kira Makagon, Chief Innovation Officer and CMO at RingCentral, commented on the release saying, “With RingCentral AI Assistant, we’re enabling teams of all sizes, from solo entrepreneurs to global corporations, to transcend traditional limitations and operate at the speed of thought. With the combination of our cutting-edge AI and secure, trusted infrastructure, we’re not just helping teams work faster and smarter — we’re redefining what’s possible in the modern workplace. This is more than an upgrade; it’s a leap into the future of business productivity.”</w:t>
      </w:r>
      <w:r/>
    </w:p>
    <w:p>
      <w:r/>
      <w:r>
        <w:t>The AI Assistant's integration into RingEX has commenced in the United States, with an international rollout and additional functionalities set to be introduced in early 2025. This initiative underscores RingCentral's commitment to pushing the boundaries of technological innovation and redefining productivity in the business setting.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https://www.stocktitan.net/news/RNG/ring-central-s-new-ai-assistant-now-included-in-ring-ex-at-no-b2odnq0unqtr.html</w:t>
        </w:r>
      </w:hyperlink>
      <w:r>
        <w:t xml:space="preserve"> - Corroborates the integration of RingCentral's AI Assistant into RingEX, its features, and the lack of additional cost.</w:t>
      </w:r>
      <w:r/>
    </w:p>
    <w:p>
      <w:pPr>
        <w:pStyle w:val="ListNumber"/>
        <w:spacing w:line="240" w:lineRule="auto"/>
        <w:ind w:left="720"/>
      </w:pPr>
      <w:r/>
      <w:hyperlink r:id="rId10">
        <w:r>
          <w:rPr>
            <w:color w:val="0000EE"/>
            <w:u w:val="single"/>
          </w:rPr>
          <w:t>https://www.stocktitan.net/news/RNG/ring-central-s-new-ai-assistant-now-included-in-ring-ex-at-no-b2odnq0unqtr.html</w:t>
        </w:r>
      </w:hyperlink>
      <w:r>
        <w:t xml:space="preserve"> - Supports the claim of early adopters reporting significant operational improvements and the specific percentages of user satisfaction.</w:t>
      </w:r>
      <w:r/>
    </w:p>
    <w:p>
      <w:pPr>
        <w:pStyle w:val="ListNumber"/>
        <w:spacing w:line="240" w:lineRule="auto"/>
        <w:ind w:left="720"/>
      </w:pPr>
      <w:r/>
      <w:hyperlink r:id="rId11">
        <w:r>
          <w:rPr>
            <w:color w:val="0000EE"/>
            <w:u w:val="single"/>
          </w:rPr>
          <w:t>https://www.ringcentral.com/nl/en/ringex/ringsense.html</w:t>
        </w:r>
      </w:hyperlink>
      <w:r>
        <w:t xml:space="preserve"> - Confirms the AI Assistant's capabilities, including real-time call notes, personalized conversation insights, and AI writing and translation.</w:t>
      </w:r>
      <w:r/>
    </w:p>
    <w:p>
      <w:pPr>
        <w:pStyle w:val="ListNumber"/>
        <w:spacing w:line="240" w:lineRule="auto"/>
        <w:ind w:left="720"/>
      </w:pPr>
      <w:r/>
      <w:hyperlink r:id="rId12">
        <w:r>
          <w:rPr>
            <w:color w:val="0000EE"/>
            <w:u w:val="single"/>
          </w:rPr>
          <w:t>https://www.ringcentral.com/ringex.html</w:t>
        </w:r>
      </w:hyperlink>
      <w:r>
        <w:t xml:space="preserve"> - Details the AI-powered unified communications solution of RingEX, including real-time notes, message writing, and translation.</w:t>
      </w:r>
      <w:r/>
    </w:p>
    <w:p>
      <w:pPr>
        <w:pStyle w:val="ListNumber"/>
        <w:spacing w:line="240" w:lineRule="auto"/>
        <w:ind w:left="720"/>
      </w:pPr>
      <w:r/>
      <w:hyperlink r:id="rId13">
        <w:r>
          <w:rPr>
            <w:color w:val="0000EE"/>
            <w:u w:val="single"/>
          </w:rPr>
          <w:t>https://www.ringcentral.com/ringex/ai-assistant.html</w:t>
        </w:r>
      </w:hyperlink>
      <w:r>
        <w:t xml:space="preserve"> - Explains the features of the AI Assistant, such as capturing notes, translating messages, and crafting polished texts.</w:t>
      </w:r>
      <w:r/>
    </w:p>
    <w:p>
      <w:pPr>
        <w:pStyle w:val="ListNumber"/>
        <w:spacing w:line="240" w:lineRule="auto"/>
        <w:ind w:left="720"/>
      </w:pPr>
      <w:r/>
      <w:hyperlink r:id="rId10">
        <w:r>
          <w:rPr>
            <w:color w:val="0000EE"/>
            <w:u w:val="single"/>
          </w:rPr>
          <w:t>https://www.stocktitan.net/news/RNG/ring-central-s-new-ai-assistant-now-included-in-ring-ex-at-no-b2odnq0unqtr.html</w:t>
        </w:r>
      </w:hyperlink>
      <w:r>
        <w:t xml:space="preserve"> - Mentions the tiered feature rollout (Core, Advanced, Ultra) and the planned international rollout in early 2025.</w:t>
      </w:r>
      <w:r/>
    </w:p>
    <w:p>
      <w:pPr>
        <w:pStyle w:val="ListNumber"/>
        <w:spacing w:line="240" w:lineRule="auto"/>
        <w:ind w:left="720"/>
      </w:pPr>
      <w:r/>
      <w:hyperlink r:id="rId11">
        <w:r>
          <w:rPr>
            <w:color w:val="0000EE"/>
            <w:u w:val="single"/>
          </w:rPr>
          <w:t>https://www.ringcentral.com/nl/en/ringex/ringsense.html</w:t>
        </w:r>
      </w:hyperlink>
      <w:r>
        <w:t xml:space="preserve"> - Highlights the integration of RingSense AI into RingCentral's calling use cases without any training or set-up.</w:t>
      </w:r>
      <w:r/>
    </w:p>
    <w:p>
      <w:pPr>
        <w:pStyle w:val="ListNumber"/>
        <w:spacing w:line="240" w:lineRule="auto"/>
        <w:ind w:left="720"/>
      </w:pPr>
      <w:r/>
      <w:hyperlink r:id="rId10">
        <w:r>
          <w:rPr>
            <w:color w:val="0000EE"/>
            <w:u w:val="single"/>
          </w:rPr>
          <w:t>https://www.stocktitan.net/news/RNG/ring-central-s-new-ai-assistant-now-included-in-ring-ex-at-no-b2odnq0unqtr.html</w:t>
        </w:r>
      </w:hyperlink>
      <w:r>
        <w:t xml:space="preserve"> - Quotes the strategic importance and the impact on business productivity as mentioned by Kira Makagon.</w:t>
      </w:r>
      <w:r/>
    </w:p>
    <w:p>
      <w:pPr>
        <w:pStyle w:val="ListNumber"/>
        <w:spacing w:line="240" w:lineRule="auto"/>
        <w:ind w:left="720"/>
      </w:pPr>
      <w:r/>
      <w:hyperlink r:id="rId12">
        <w:r>
          <w:rPr>
            <w:color w:val="0000EE"/>
            <w:u w:val="single"/>
          </w:rPr>
          <w:t>https://www.ringcentral.com/ringex.html</w:t>
        </w:r>
      </w:hyperlink>
      <w:r>
        <w:t xml:space="preserve"> - Supports the claim of the AI Assistant's comprehensive suite of tools, including video meeting highlights and live transcription services.</w:t>
      </w:r>
      <w:r/>
    </w:p>
    <w:p>
      <w:pPr>
        <w:pStyle w:val="ListNumber"/>
        <w:spacing w:line="240" w:lineRule="auto"/>
        <w:ind w:left="720"/>
      </w:pPr>
      <w:r/>
      <w:hyperlink r:id="rId10">
        <w:r>
          <w:rPr>
            <w:color w:val="0000EE"/>
            <w:u w:val="single"/>
          </w:rPr>
          <w:t>https://www.stocktitan.net/news/RNG/ring-central-s-new-ai-assistant-now-included-in-ring-ex-at-no-b2odnq0unqtr.html</w:t>
        </w:r>
      </w:hyperlink>
      <w:r>
        <w:t xml:space="preserve"> - Corroborates RingCentral's commitment to technological innovation and redefining productivity in the business setting.</w:t>
      </w:r>
      <w:r/>
    </w:p>
    <w:p>
      <w:pPr>
        <w:pStyle w:val="ListNumber"/>
        <w:spacing w:line="240" w:lineRule="auto"/>
        <w:ind w:left="720"/>
      </w:pPr>
      <w:r/>
      <w:hyperlink r:id="rId13">
        <w:r>
          <w:rPr>
            <w:color w:val="0000EE"/>
            <w:u w:val="single"/>
          </w:rPr>
          <w:t>https://www.ringcentral.com/ringex/ai-assistant.html</w:t>
        </w:r>
      </w:hyperlink>
      <w:r>
        <w:t xml:space="preserve"> - Provides additional details on how the AI Assistant elevates productivity and transforms workflows.</w:t>
      </w:r>
      <w:r/>
    </w:p>
    <w:p>
      <w:pPr>
        <w:pStyle w:val="ListNumber"/>
        <w:spacing w:line="240" w:lineRule="auto"/>
        <w:ind w:left="720"/>
      </w:pPr>
      <w:r/>
      <w:hyperlink r:id="rId14">
        <w:r>
          <w:rPr>
            <w:color w:val="0000EE"/>
            <w:u w:val="single"/>
          </w:rPr>
          <w:t>https://cxm.co.uk/customer-experience/ringcentral-adds-ai-assistant-to-its-unified-communications-solution/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RNG/ring-central-s-new-ai-assistant-now-included-in-ring-ex-at-no-b2odnq0unqtr.html" TargetMode="External"/><Relationship Id="rId11" Type="http://schemas.openxmlformats.org/officeDocument/2006/relationships/hyperlink" Target="https://www.ringcentral.com/nl/en/ringex/ringsense.html" TargetMode="External"/><Relationship Id="rId12" Type="http://schemas.openxmlformats.org/officeDocument/2006/relationships/hyperlink" Target="https://www.ringcentral.com/ringex.html" TargetMode="External"/><Relationship Id="rId13" Type="http://schemas.openxmlformats.org/officeDocument/2006/relationships/hyperlink" Target="https://www.ringcentral.com/ringex/ai-assistant.html" TargetMode="External"/><Relationship Id="rId14" Type="http://schemas.openxmlformats.org/officeDocument/2006/relationships/hyperlink" Target="https://cxm.co.uk/customer-experience/ringcentral-adds-ai-assistant-to-its-unified-communications-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