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 Micro faces financial turmoil amidst auditor resignation and allegations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Super Micro Faces Financial Turmoil Amidst Auditor Resignation and Allegations</w:t>
      </w:r>
      <w:r/>
    </w:p>
    <w:p>
      <w:r/>
      <w:r>
        <w:t>Silicon Valley's Super Micro Computer, a major player in the tech industry known for manufacturing high-performance servers essential to AI technologies, is grappling with significant financial uncertainty. The company, valued at $20 billion, builds hardware that supports leading AI models and has seen substantial growth over the past five years, particularly benefiting from the AI boom post-ChatGPT. Despite its success, which has included a 3,000% increase in share value and a doubling of revenue to $7.12 billion, Super Micro is facing serious challenges relating to its accounting practices.</w:t>
      </w:r>
      <w:r/>
    </w:p>
    <w:p>
      <w:r/>
      <w:r>
        <w:t>Recently, Super Micro's auditor, Ernst &amp; Young (EY), resigned during their engagement with the company, a move often regarded as highly concerning within financial and investment sectors. This development came after Super Micro disclosed the resignation to its investors, with EY responding critically. In a letter to regulators, EY stated it could only agree with select portions of the company's disclosures, implying a lack of trust in Super Micro's financial management.</w:t>
      </w:r>
      <w:r/>
    </w:p>
    <w:p>
      <w:r/>
      <w:r>
        <w:t xml:space="preserve">The resignation has prompted scrutiny from both the financial market participants and regulatory bodies like the Securities and Exchange Commission (SEC). Upon the news, Super Micro's stock value plummeted by 33%. Governance expert Jason Schloetzer from Georgetown University labeled the resignation as a "noisy withdrawal," highlighting significant differences between the company's management and the auditor. </w:t>
      </w:r>
      <w:r/>
    </w:p>
    <w:p>
      <w:r/>
      <w:r>
        <w:t>This incident follows a history of financial controversies for Super Micro. In 2020, the company settled with the SEC over alleged accounting violations, paying a fine of $17.5 million. More recently, in 2024, short-seller Hindenburg Research accused Super Micro of questionable accounting practices along with other regulatory concerns. The report raised issues about undisclosed related party transactions and export control failures. Super Micro has dismissed these claims, calling the report "false and misleading."</w:t>
      </w:r>
      <w:r/>
    </w:p>
    <w:p>
      <w:r/>
      <w:r>
        <w:t>The SEC is yet to comment on the revelations, and the possibility of an investigation looms as the agency often acts swiftly in such circumstances, according to Amy Lynch, a former SEC regulator.</w:t>
      </w:r>
      <w:r/>
    </w:p>
    <w:p>
      <w:r/>
      <w:r>
        <w:t>In response to EY's concerns, Super Micro established a special committee to conduct an internal review, hiring Cooley LLP and forensic accounting firm Secretariat Advisors for assistance. This investigation is ongoing. Meanwhile, Super Micro insists that no financial restatements will be necessary and remains in search of a new auditing firm. A spokesperson for Super Micro stated the company disagrees with EY’s position and remains confident in its financial stability.</w:t>
      </w:r>
      <w:r/>
    </w:p>
    <w:p>
      <w:r/>
      <w:r>
        <w:t>Complicating matters further is Super Micro's complex corporate structure, intertwined with familial ties. The company was founded in 1993 by Charles Liang and his wife, Sara Liu, and additional family members hold various roles within Super Micro and affiliated companies. Such entanglements include transactions with Taiwan-based Ablecom Technology and Compuware Technology, whose leadership and ownership include Liang's family members. These affiliations have raised eyebrows about potential conflicts of interest.</w:t>
      </w:r>
      <w:r/>
    </w:p>
    <w:p>
      <w:r/>
      <w:r>
        <w:t>Moreover, Super Micro received a warning from Nasdaq due to delayed financial reporting, and its trading status on the tech-heavy exchange is precarious, with a deadline of November 27 to comply with reporting requirements. It also recently completed a 10-for-1 stock split, a move aimed at enhancing share affordability.</w:t>
      </w:r>
      <w:r/>
    </w:p>
    <w:p>
      <w:r/>
      <w:r>
        <w:t>Looking ahead, Super Micro has scheduled a business update call for November 5, coinciding with Election Day in the US, a timing choice that some may consider less than ideal given the current situation. CEO Charles Liang has tried to reassure stakeholders that the company’s financial delays and issues highlighted by Hindenburg Research do not affect its operational capabilities or product deliveries.</w:t>
      </w:r>
      <w:r/>
    </w:p>
    <w:p>
      <w:r/>
      <w:r>
        <w:t>As Super Micro navigates through these turbulent times, the implications for the company's future remain uncertain, and the anticipation for regulatory responses and investor reactions continues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https://www.newsweek.com/super-micro-shares-plunge-after-ey-resigns-auditor-1977356</w:t>
        </w:r>
      </w:hyperlink>
      <w:r>
        <w:t xml:space="preserve"> - Super Micro's stock plunge after Ernst &amp; Young resigned as auditor, highlighting the financial impact of the resignation.</w:t>
      </w:r>
      <w:r/>
    </w:p>
    <w:p>
      <w:pPr>
        <w:pStyle w:val="ListNumber"/>
        <w:spacing w:line="240" w:lineRule="auto"/>
        <w:ind w:left="720"/>
      </w:pPr>
      <w:r/>
      <w:hyperlink r:id="rId11">
        <w:r>
          <w:rPr>
            <w:color w:val="0000EE"/>
            <w:u w:val="single"/>
          </w:rPr>
          <w:t>https://www.marketwatch.com/story/super-micros-troubles-build-as-auditor-resigns-sending-stock-tumbling-30-b5890a7e</w:t>
        </w:r>
      </w:hyperlink>
      <w:r>
        <w:t xml:space="preserve"> - Details on the stock market reaction and the troubles faced by Super Micro following the auditor's resignation.</w:t>
      </w:r>
      <w:r/>
    </w:p>
    <w:p>
      <w:pPr>
        <w:pStyle w:val="ListNumber"/>
        <w:spacing w:line="240" w:lineRule="auto"/>
        <w:ind w:left="720"/>
      </w:pPr>
      <w:r/>
      <w:hyperlink r:id="rId12">
        <w:r>
          <w:rPr>
            <w:color w:val="0000EE"/>
            <w:u w:val="single"/>
          </w:rPr>
          <w:t>https://www.barrons.com/articles/super-micro-stock-price-audit-crash-a6b85299</w:t>
        </w:r>
      </w:hyperlink>
      <w:r>
        <w:t xml:space="preserve"> - The transition of Super Micro from a successful company to facing significant financial and audit issues.</w:t>
      </w:r>
      <w:r/>
    </w:p>
    <w:p>
      <w:pPr>
        <w:pStyle w:val="ListNumber"/>
        <w:spacing w:line="240" w:lineRule="auto"/>
        <w:ind w:left="720"/>
      </w:pPr>
      <w:r/>
      <w:hyperlink r:id="rId13">
        <w:r>
          <w:rPr>
            <w:color w:val="0000EE"/>
            <w:u w:val="single"/>
          </w:rPr>
          <w:t>https://fortune.com/2024/10/31/super-micro-auditor-ey-financial-crisis-family-drama/</w:t>
        </w:r>
      </w:hyperlink>
      <w:r>
        <w:t xml:space="preserve"> - Ernst &amp; Young's resignation, the company's response, and the implications of the auditor's lack of trust in Super Micro's management.</w:t>
      </w:r>
      <w:r/>
    </w:p>
    <w:p>
      <w:pPr>
        <w:pStyle w:val="ListNumber"/>
        <w:spacing w:line="240" w:lineRule="auto"/>
        <w:ind w:left="720"/>
      </w:pPr>
      <w:r/>
      <w:hyperlink r:id="rId13">
        <w:r>
          <w:rPr>
            <w:color w:val="0000EE"/>
            <w:u w:val="single"/>
          </w:rPr>
          <w:t>https://fortune.com/2024/10/31/super-micro-auditor-ey-financial-crisis-family-drama/</w:t>
        </w:r>
      </w:hyperlink>
      <w:r>
        <w:t xml:space="preserve"> - Super Micro's historical growth, its role in the AI industry, and the recent allegations of accounting violations.</w:t>
      </w:r>
      <w:r/>
    </w:p>
    <w:p>
      <w:pPr>
        <w:pStyle w:val="ListNumber"/>
        <w:spacing w:line="240" w:lineRule="auto"/>
        <w:ind w:left="720"/>
      </w:pPr>
      <w:r/>
      <w:hyperlink r:id="rId13">
        <w:r>
          <w:rPr>
            <w:color w:val="0000EE"/>
            <w:u w:val="single"/>
          </w:rPr>
          <w:t>https://fortune.com/2024/10/31/super-micro-auditor-ey-financial-crisis-family-drama/</w:t>
        </w:r>
      </w:hyperlink>
      <w:r>
        <w:t xml:space="preserve"> - The formation of a special committee to investigate financial reporting concerns and the ongoing review by Cooley LLP and Secretariat Advisors.</w:t>
      </w:r>
      <w:r/>
    </w:p>
    <w:p>
      <w:pPr>
        <w:pStyle w:val="ListNumber"/>
        <w:spacing w:line="240" w:lineRule="auto"/>
        <w:ind w:left="720"/>
      </w:pPr>
      <w:r/>
      <w:hyperlink r:id="rId13">
        <w:r>
          <w:rPr>
            <w:color w:val="0000EE"/>
            <w:u w:val="single"/>
          </w:rPr>
          <w:t>https://fortune.com/2024/10/31/super-micro-auditor-ey-financial-crisis-family-drama/</w:t>
        </w:r>
      </w:hyperlink>
      <w:r>
        <w:t xml:space="preserve"> - Governance expert Jason Schloetzer's comments on the 'noisy withdrawal' of the auditor and its implications.</w:t>
      </w:r>
      <w:r/>
    </w:p>
    <w:p>
      <w:pPr>
        <w:pStyle w:val="ListNumber"/>
        <w:spacing w:line="240" w:lineRule="auto"/>
        <w:ind w:left="720"/>
      </w:pPr>
      <w:r/>
      <w:hyperlink r:id="rId13">
        <w:r>
          <w:rPr>
            <w:color w:val="0000EE"/>
            <w:u w:val="single"/>
          </w:rPr>
          <w:t>https://fortune.com/2024/10/31/super-micro-auditor-ey-financial-crisis-family-drama/</w:t>
        </w:r>
      </w:hyperlink>
      <w:r>
        <w:t xml:space="preserve"> - Super Micro's complex corporate structure, familial ties, and potential conflicts of interest.</w:t>
      </w:r>
      <w:r/>
    </w:p>
    <w:p>
      <w:pPr>
        <w:pStyle w:val="ListNumber"/>
        <w:spacing w:line="240" w:lineRule="auto"/>
        <w:ind w:left="720"/>
      </w:pPr>
      <w:r/>
      <w:hyperlink r:id="rId13">
        <w:r>
          <w:rPr>
            <w:color w:val="0000EE"/>
            <w:u w:val="single"/>
          </w:rPr>
          <w:t>https://fortune.com/2024/10/31/super-micro-auditor-ey-financial-crisis-family-drama/</w:t>
        </w:r>
      </w:hyperlink>
      <w:r>
        <w:t xml:space="preserve"> - The company's history of financial controversies, including the 2020 SEC settlement and recent allegations by Hindenburg Research.</w:t>
      </w:r>
      <w:r/>
    </w:p>
    <w:p>
      <w:pPr>
        <w:pStyle w:val="ListNumber"/>
        <w:spacing w:line="240" w:lineRule="auto"/>
        <w:ind w:left="720"/>
      </w:pPr>
      <w:r/>
      <w:hyperlink r:id="rId14">
        <w:r>
          <w:rPr>
            <w:color w:val="0000EE"/>
            <w:u w:val="single"/>
          </w:rPr>
          <w:t>https://www.linkedin.com/news/story/super-micros-auditor-quits-7010506/</w:t>
        </w:r>
      </w:hyperlink>
      <w:r>
        <w:t xml:space="preserve"> - Ernst &amp; Young's resignation amid concerns over Super Micro's governance and transparency.</w:t>
      </w:r>
      <w:r/>
    </w:p>
    <w:p>
      <w:pPr>
        <w:pStyle w:val="ListNumber"/>
        <w:spacing w:line="240" w:lineRule="auto"/>
        <w:ind w:left="720"/>
      </w:pPr>
      <w:r/>
      <w:hyperlink r:id="rId13">
        <w:r>
          <w:rPr>
            <w:color w:val="0000EE"/>
            <w:u w:val="single"/>
          </w:rPr>
          <w:t>https://fortune.com/2024/10/31/super-micro-auditor-ey-financial-crisis-family-drama/</w:t>
        </w:r>
      </w:hyperlink>
      <w:r>
        <w:t xml:space="preserve"> - Super Micro's response to EY's concerns, the search for a new auditor, and the company's stance on financial restatements.</w:t>
      </w:r>
      <w:r/>
    </w:p>
    <w:p>
      <w:pPr>
        <w:pStyle w:val="ListNumber"/>
        <w:spacing w:line="240" w:lineRule="auto"/>
        <w:ind w:left="720"/>
      </w:pPr>
      <w:r/>
      <w:hyperlink r:id="rId13">
        <w:r>
          <w:rPr>
            <w:color w:val="0000EE"/>
            <w:u w:val="single"/>
          </w:rPr>
          <w:t>https://fortune.com/2024/10/31/super-micro-auditor-ey-financial-crisis-family-drama/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eek.com/super-micro-shares-plunge-after-ey-resigns-auditor-1977356" TargetMode="External"/><Relationship Id="rId11" Type="http://schemas.openxmlformats.org/officeDocument/2006/relationships/hyperlink" Target="https://www.marketwatch.com/story/super-micros-troubles-build-as-auditor-resigns-sending-stock-tumbling-30-b5890a7e" TargetMode="External"/><Relationship Id="rId12" Type="http://schemas.openxmlformats.org/officeDocument/2006/relationships/hyperlink" Target="https://www.barrons.com/articles/super-micro-stock-price-audit-crash-a6b85299" TargetMode="External"/><Relationship Id="rId13" Type="http://schemas.openxmlformats.org/officeDocument/2006/relationships/hyperlink" Target="https://fortune.com/2024/10/31/super-micro-auditor-ey-financial-crisis-family-drama/" TargetMode="External"/><Relationship Id="rId14" Type="http://schemas.openxmlformats.org/officeDocument/2006/relationships/hyperlink" Target="https://www.linkedin.com/news/story/super-micros-auditor-quits-70105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