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hyper-personalization emerges as a crucial marketing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Drum Live event, a panel of industry leaders highlighted the growing significance of AI-driven personalization in marketing strategies and its potential to enhance customer acquisition, growth, and retention. The speakers included Jonathan Woolf, Chief Revenue Officer at Intent HQ; Eddie Short, Founding Partner at Intelligent Enterprises Partners; Ali Malek, Executive Director of Data Science at OMD; and Alexandra Foster, Director of Banking, Financial Services and Insurance at Fujitsu.</w:t>
      </w:r>
      <w:r/>
    </w:p>
    <w:p>
      <w:r/>
      <w:r>
        <w:t>Woolf emphasised the importance of moving beyond traditional personalized marketing efforts like customised drink labels and tailored emails. He urged marketers to leverage AI technology to deeply understand consumer behaviours and engage them with empathy. The goal, he stated, is to use comprehensive first-party data to market with relevance and to connect with customers in meaningful ways that go beyond superficial interactions.</w:t>
      </w:r>
      <w:r/>
    </w:p>
    <w:p>
      <w:r/>
      <w:r>
        <w:t>The panel addressed the challenge of integrating hyper-personalization into business practices, requiring a cultural and systemic shift within companies. Foster highlighted the importance of delivering messages tailored to individual customers, focusing on the query, "what’s in it for me?" from their point of view.</w:t>
      </w:r>
      <w:r/>
    </w:p>
    <w:p>
      <w:r/>
      <w:r>
        <w:t>The potential benefits of effective hyper-personalization were clear from real-world applications shared by the speakers. Malek noted a cost reduction of up to 70% per lead in one campaign, while Woolf discussed a campaign for a mutual fund that saw a ninefold increase in conversions through data-based personalized marketing. Other examples included AI applications that learn consumer behaviour from mobile phone usage without breaching privacy and personalized mortgage statements advising on optimal repayment plans.</w:t>
      </w:r>
      <w:r/>
    </w:p>
    <w:p>
      <w:r/>
      <w:r>
        <w:t>However, the panel also acknowledged the challenges posed by evolving data and AI regulations. Short stressed that rather than hindering innovation, regulations offer a chance to build trust and engagement. Incorporating "privacy by design" into business operations can help balance data risk with performance, simplifying processes and boosting efficiency.</w:t>
      </w:r>
      <w:r/>
    </w:p>
    <w:p>
      <w:r/>
      <w:r>
        <w:t>Foster argued that data regulation presents a unique opportunity for brands to develop ethical marketing standards that prioritize transparency and build consumer trust. This view supports the notion that trust is an invaluable aspect of customer relationships, leading to increased loyalty and better interactions.</w:t>
      </w:r>
      <w:r/>
    </w:p>
    <w:p>
      <w:r/>
      <w:r>
        <w:t>The growing adoption of net trust scores (NTS) by major companies like Zappos underscores the importance of trust in consumer relationships. NTS provides a more nuanced metric of customer loyalty and satisfaction, capturing the essence of genuine value exchanges between brands and consumers. Foster indicated that the industry is likely to see a widespread adoption of NTS as brands increasingly reflect on whether they act in the best interests of their customers.</w:t>
      </w:r>
      <w:r/>
    </w:p>
    <w:p>
      <w:r/>
      <w:r>
        <w:t>The session provided insight into the transformative nature of AI-driven hyper-personalization, emphasising trust and ethical data practices as crucial elements in leveraging this innovative marketing approach.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https://www.marketingaiinstitute.com/blog/ai-based-marketing-personalization</w:t>
        </w:r>
      </w:hyperlink>
      <w:r>
        <w:t xml:space="preserve"> - This article supports the idea of using AI to deeply understand consumer behaviors and engage them with empathy, highlighting how AI can personalize marketing messages and predict future behaviors.</w:t>
      </w:r>
      <w:r/>
    </w:p>
    <w:p>
      <w:pPr>
        <w:pStyle w:val="ListNumber"/>
        <w:spacing w:line="240" w:lineRule="auto"/>
        <w:ind w:left="720"/>
      </w:pPr>
      <w:r/>
      <w:hyperlink r:id="rId11">
        <w:r>
          <w:rPr>
            <w:color w:val="0000EE"/>
            <w:u w:val="single"/>
          </w:rPr>
          <w:t>https://www.eweek.com/artificial-intelligence/ai-personalization-marketing/</w:t>
        </w:r>
      </w:hyperlink>
      <w:r>
        <w:t xml:space="preserve"> - This source discusses the integration of hyper-personalization into business practices, the importance of delivering messages tailored to individual customers, and the benefits of AI personalization in marketing.</w:t>
      </w:r>
      <w:r/>
    </w:p>
    <w:p>
      <w:pPr>
        <w:pStyle w:val="ListNumber"/>
        <w:spacing w:line="240" w:lineRule="auto"/>
        <w:ind w:left="720"/>
      </w:pPr>
      <w:r/>
      <w:hyperlink r:id="rId12">
        <w:r>
          <w:rPr>
            <w:color w:val="0000EE"/>
            <w:u w:val="single"/>
          </w:rPr>
          <w:t>https://kumo.ai/resources/blog/ns-newsarticle-maximizing-engagement-with-ai-personalization-strategies-for-the-modern-marketer/</w:t>
        </w:r>
      </w:hyperlink>
      <w:r>
        <w:t xml:space="preserve"> - This article emphasizes the role of AI in enhancing customer engagement through personalized experiences, segmenting audiences, and tailoring email marketing, which aligns with the panel's discussion on hyper-personalization.</w:t>
      </w:r>
      <w:r/>
    </w:p>
    <w:p>
      <w:pPr>
        <w:pStyle w:val="ListNumber"/>
        <w:spacing w:line="240" w:lineRule="auto"/>
        <w:ind w:left="720"/>
      </w:pPr>
      <w:r/>
      <w:hyperlink r:id="rId13">
        <w:r>
          <w:rPr>
            <w:color w:val="0000EE"/>
            <w:u w:val="single"/>
          </w:rPr>
          <w:t>https://www.forbes.com/councils/forbescommunicationscouncil/2024/01/05/ai-and-personalization-in-marketing/</w:t>
        </w:r>
      </w:hyperlink>
      <w:r>
        <w:t xml:space="preserve"> - This source highlights the benefits of AI-driven personalization, including enhanced customer experience, increased ROI, and scalability, which are consistent with the panel's examples of successful campaigns.</w:t>
      </w:r>
      <w:r/>
    </w:p>
    <w:p>
      <w:pPr>
        <w:pStyle w:val="ListNumber"/>
        <w:spacing w:line="240" w:lineRule="auto"/>
        <w:ind w:left="720"/>
      </w:pPr>
      <w:r/>
      <w:hyperlink r:id="rId14">
        <w:r>
          <w:rPr>
            <w:color w:val="0000EE"/>
            <w:u w:val="single"/>
          </w:rPr>
          <w:t>https://www.iovox.com/blog/ai-personalization-marketing</w:t>
        </w:r>
      </w:hyperlink>
      <w:r>
        <w:t xml:space="preserve"> - This article explains how AI marketing tools collect and analyze data to personalize marketing messages, segment customers, and enhance customer experience, supporting the panel's discussion on data-driven personalization.</w:t>
      </w:r>
      <w:r/>
    </w:p>
    <w:p>
      <w:pPr>
        <w:pStyle w:val="ListNumber"/>
        <w:spacing w:line="240" w:lineRule="auto"/>
        <w:ind w:left="720"/>
      </w:pPr>
      <w:r/>
      <w:hyperlink r:id="rId10">
        <w:r>
          <w:rPr>
            <w:color w:val="0000EE"/>
            <w:u w:val="single"/>
          </w:rPr>
          <w:t>https://www.marketingaiinstitute.com/blog/ai-based-marketing-personalization</w:t>
        </w:r>
      </w:hyperlink>
      <w:r>
        <w:t xml:space="preserve"> - This source provides examples of AI applications in personalized product recommendations and dynamic website content, which are similar to the real-world applications shared by the panel.</w:t>
      </w:r>
      <w:r/>
    </w:p>
    <w:p>
      <w:pPr>
        <w:pStyle w:val="ListNumber"/>
        <w:spacing w:line="240" w:lineRule="auto"/>
        <w:ind w:left="720"/>
      </w:pPr>
      <w:r/>
      <w:hyperlink r:id="rId11">
        <w:r>
          <w:rPr>
            <w:color w:val="0000EE"/>
            <w:u w:val="single"/>
          </w:rPr>
          <w:t>https://www.eweek.com/artificial-intelligence/ai-personalization-marketing/</w:t>
        </w:r>
      </w:hyperlink>
      <w:r>
        <w:t xml:space="preserve"> - This article addresses the challenges and considerations of implementing AI personalization, including data privacy and security, which aligns with the panel's discussion on evolving data and AI regulations.</w:t>
      </w:r>
      <w:r/>
    </w:p>
    <w:p>
      <w:pPr>
        <w:pStyle w:val="ListNumber"/>
        <w:spacing w:line="240" w:lineRule="auto"/>
        <w:ind w:left="720"/>
      </w:pPr>
      <w:r/>
      <w:hyperlink r:id="rId12">
        <w:r>
          <w:rPr>
            <w:color w:val="0000EE"/>
            <w:u w:val="single"/>
          </w:rPr>
          <w:t>https://kumo.ai/resources/blog/ns-newsarticle-maximizing-engagement-with-ai-personalization-strategies-for-the-modern-marketer/</w:t>
        </w:r>
      </w:hyperlink>
      <w:r>
        <w:t xml:space="preserve"> - This source emphasizes the importance of trust and ethical data practices in AI-driven personalization, supporting Foster's argument on developing ethical marketing standards.</w:t>
      </w:r>
      <w:r/>
    </w:p>
    <w:p>
      <w:pPr>
        <w:pStyle w:val="ListNumber"/>
        <w:spacing w:line="240" w:lineRule="auto"/>
        <w:ind w:left="720"/>
      </w:pPr>
      <w:r/>
      <w:hyperlink r:id="rId13">
        <w:r>
          <w:rPr>
            <w:color w:val="0000EE"/>
            <w:u w:val="single"/>
          </w:rPr>
          <w:t>https://www.forbes.com/councils/forbescommunicationscouncil/2024/01/05/ai-and-personalization-in-marketing/</w:t>
        </w:r>
      </w:hyperlink>
      <w:r>
        <w:t xml:space="preserve"> - This article discusses the role of 'privacy by design' in balancing data risk with performance, which is in line with Short's perspective on regulations offering a chance to build trust and engagement.</w:t>
      </w:r>
      <w:r/>
    </w:p>
    <w:p>
      <w:pPr>
        <w:pStyle w:val="ListNumber"/>
        <w:spacing w:line="240" w:lineRule="auto"/>
        <w:ind w:left="720"/>
      </w:pPr>
      <w:r/>
      <w:hyperlink r:id="rId14">
        <w:r>
          <w:rPr>
            <w:color w:val="0000EE"/>
            <w:u w:val="single"/>
          </w:rPr>
          <w:t>https://www.iovox.com/blog/ai-personalization-marketing</w:t>
        </w:r>
      </w:hyperlink>
      <w:r>
        <w:t xml:space="preserve"> - This source highlights the use of natural language processing (NLP) and sentiment analysis to understand customer preferences, supporting the panel's discussion on the importance of transparency and trust in customer relationships.</w:t>
      </w:r>
      <w:r/>
    </w:p>
    <w:p>
      <w:pPr>
        <w:pStyle w:val="ListNumber"/>
        <w:spacing w:line="240" w:lineRule="auto"/>
        <w:ind w:left="720"/>
      </w:pPr>
      <w:r/>
      <w:hyperlink r:id="rId10">
        <w:r>
          <w:rPr>
            <w:color w:val="0000EE"/>
            <w:u w:val="single"/>
          </w:rPr>
          <w:t>https://www.marketingaiinstitute.com/blog/ai-based-marketing-personalization</w:t>
        </w:r>
      </w:hyperlink>
      <w:r>
        <w:t xml:space="preserve"> - This article mentions the potential for significant cost reductions and increased conversions through AI-driven personalization, similar to the examples provided by Malek and Woolf during the panel.</w:t>
      </w:r>
      <w:r/>
    </w:p>
    <w:p>
      <w:pPr>
        <w:pStyle w:val="ListNumber"/>
        <w:spacing w:line="240" w:lineRule="auto"/>
        <w:ind w:left="720"/>
      </w:pPr>
      <w:r/>
      <w:hyperlink r:id="rId15">
        <w:r>
          <w:rPr>
            <w:color w:val="0000EE"/>
            <w:u w:val="single"/>
          </w:rPr>
          <w:t>https://www.thedrum.com/news/2024/11/01/how-embrace-hyper-personalization-run-towards-it-be-empathetic-and-ethical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aiinstitute.com/blog/ai-based-marketing-personalization" TargetMode="External"/><Relationship Id="rId11" Type="http://schemas.openxmlformats.org/officeDocument/2006/relationships/hyperlink" Target="https://www.eweek.com/artificial-intelligence/ai-personalization-marketing/" TargetMode="External"/><Relationship Id="rId12" Type="http://schemas.openxmlformats.org/officeDocument/2006/relationships/hyperlink" Target="https://kumo.ai/resources/blog/ns-newsarticle-maximizing-engagement-with-ai-personalization-strategies-for-the-modern-marketer/" TargetMode="External"/><Relationship Id="rId13" Type="http://schemas.openxmlformats.org/officeDocument/2006/relationships/hyperlink" Target="https://www.forbes.com/councils/forbescommunicationscouncil/2024/01/05/ai-and-personalization-in-marketing/" TargetMode="External"/><Relationship Id="rId14" Type="http://schemas.openxmlformats.org/officeDocument/2006/relationships/hyperlink" Target="https://www.iovox.com/blog/ai-personalization-marketing" TargetMode="External"/><Relationship Id="rId15" Type="http://schemas.openxmlformats.org/officeDocument/2006/relationships/hyperlink" Target="https://www.thedrum.com/news/2024/11/01/how-embrace-hyper-personalization-run-towards-it-be-empathetic-and-ethic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