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enhances medical practice in Massachusetts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 Technology Enhances Medical Practice in Massachusetts</w:t>
      </w:r>
      <w:r/>
    </w:p>
    <w:p>
      <w:r/>
      <w:r>
        <w:t>In a notable development in Massachusetts, artificial intelligence (AI) is being integrated into medical practice to improve accuracy and patient care. This advancement has the potential to revolutionise how healthcare is delivered, offering more precise diagnostics and personalised treatment plans. AI algorithms are designed to analyse vast amounts of medical data, allowing for earlier detection of diseases and more accurate interpretation of medical imaging. This integration aims to enhance clinical outcomes and provide greater support to health professionals. Patients stand to benefit from this technological breakthrough as it heralds a new era of healthcare that focuses on precision and proactive treatment strategies. These advancements were recently highlighted in a segment on "Eye on America," a programme led by host Michelle Miller.</w:t>
      </w:r>
      <w:r/>
    </w:p>
    <w:p>
      <w:pPr>
        <w:pStyle w:val="Heading3"/>
      </w:pPr>
      <w:r>
        <w:t>Disney Imagineer Honoured in California</w:t>
      </w:r>
      <w:r/>
    </w:p>
    <w:p>
      <w:r/>
      <w:r>
        <w:t>On the other side of the United States, in California, a celebrated Disney Imagineer has been recognised for his exceptional contributions to innovation and design. This individual, renowned for his ingenuity and creativity, has been instrumental in shaping the magic and wonder associated with Disney theme parks and attractions. Over his illustrious career, he has secured more than 100 patents, each reflecting a unique combination of imagination and technical skill. His work has not only delighted millions of visitors worldwide but also set a standard for excellence in entertainment design. The Disney Imagineer’s achievements were also featured on "Eye on America," illustrating his lasting impact on popular culture and entertainment.</w:t>
      </w:r>
      <w:r/>
    </w:p>
    <w:p>
      <w:pPr>
        <w:pStyle w:val="Heading3"/>
      </w:pPr>
      <w:r>
        <w:t>Advancements in Skincare Technology</w:t>
      </w:r>
      <w:r/>
    </w:p>
    <w:p>
      <w:r/>
      <w:r>
        <w:t>In the realm of skincare, the importance of dedicated care for the periorbital area, commonly referred to as the skin around the eyes, is being emphasised. Skincare experts underline that this area ages faster than other parts of the face due to slower cellular renewal and repair processes, leading to challenges such as fine lines and dark circles. Addressing these concerns, Trinny Woodall's skincare label introduces the "Take Back Time Eye Treatment," a product hailed for its advanced formula aimed at rejuvenating the delicate skin around the eyes.</w:t>
      </w:r>
      <w:r/>
    </w:p>
    <w:p>
      <w:r/>
      <w:r>
        <w:t>The treatment incorporates innovative ingredients like a miniprotein complex, pro-derma hyaluronic acid, Hexapeptide-8, and Ashwagandha. These components work synergistically at a molecular level to provide hydration, reduce inflammation, and combat the visible effects of ageing, such as crow's feet and signs of fatigue. The introduction of this skincare treatment represents a significant advancement in cosmetic science, catering to the growing demand for effective anti-ageing solutions.</w:t>
      </w:r>
      <w:r/>
    </w:p>
    <w:p>
      <w:r/>
      <w:r>
        <w:t>These stories, spanning the fields of medicine, engineering, and skincare, highlight the ongoing innovations and achievements in various sectors across the United States. Through shows such as "Eye on America," audiences are provided with a glimpse into these dynamic developments, showcasing the positive impact of technology and creativity on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https://sites.bu.edu/dome/2024/08/16/the-future-of-ai-healthcare-providers-and-patients-deserve-seats-at-the-discussions/</w:t>
        </w:r>
      </w:hyperlink>
      <w:r>
        <w:t xml:space="preserve"> - Corroborates the integration of AI in healthcare in Massachusetts, including the establishment of the AI Strategic Task Force and the potential benefits and challenges of AI in medical practice.</w:t>
      </w:r>
      <w:r/>
    </w:p>
    <w:p>
      <w:pPr>
        <w:pStyle w:val="ListNumber"/>
        <w:spacing w:line="240" w:lineRule="auto"/>
        <w:ind w:left="720"/>
      </w:pPr>
      <w:r/>
      <w:hyperlink r:id="rId11">
        <w:r>
          <w:rPr>
            <w:color w:val="0000EE"/>
            <w:u w:val="single"/>
          </w:rPr>
          <w:t>https://www.brighamandwomens.org/campaigns/physicians/data-science-and-medicine-coverage-bring-artificial-intelligence-to-clinic</w:t>
        </w:r>
      </w:hyperlink>
      <w:r>
        <w:t xml:space="preserve"> - Supports the advancement of AI in medical practice, particularly at Brigham and Women’s Hospital, and the collaborative efforts to bring AI into clinical settings.</w:t>
      </w:r>
      <w:r/>
    </w:p>
    <w:p>
      <w:pPr>
        <w:pStyle w:val="ListNumber"/>
        <w:spacing w:line="240" w:lineRule="auto"/>
        <w:ind w:left="720"/>
      </w:pPr>
      <w:r/>
      <w:hyperlink r:id="rId12">
        <w:r>
          <w:rPr>
            <w:color w:val="0000EE"/>
            <w:u w:val="single"/>
          </w:rPr>
          <w:t>https://www.umassmed.edu/news/news-archives/2024/04/umass-chan-and-mitre-launch-health-ai-assurance-laboratory-with-masstech-grant/</w:t>
        </w:r>
      </w:hyperlink>
      <w:r>
        <w:t xml:space="preserve"> - Details the establishment of the Health AI Assurance Laboratory, a joint initiative to ensure the safety and effectiveness of AI in healthcare in Massachusetts.</w:t>
      </w:r>
      <w:r/>
    </w:p>
    <w:p>
      <w:pPr>
        <w:pStyle w:val="ListNumber"/>
        <w:spacing w:line="240" w:lineRule="auto"/>
        <w:ind w:left="720"/>
      </w:pPr>
      <w:r/>
      <w:hyperlink r:id="rId13">
        <w:r>
          <w:rPr>
            <w:color w:val="0000EE"/>
            <w:u w:val="single"/>
          </w:rPr>
          <w:t>https://www.massgeneralbrigham.org/en/research-and-innovation/centers-and-programs/artificial-intelligence</w:t>
        </w:r>
      </w:hyperlink>
      <w:r>
        <w:t xml:space="preserve"> - Highlights the integration of AI in healthcare at Mass General Brigham, combining physician expertise with computational resources to deliver clinically relevant AI solutions.</w:t>
      </w:r>
      <w:r/>
    </w:p>
    <w:p>
      <w:pPr>
        <w:pStyle w:val="ListNumber"/>
        <w:spacing w:line="240" w:lineRule="auto"/>
        <w:ind w:left="720"/>
      </w:pPr>
      <w:r/>
      <w:hyperlink r:id="rId14">
        <w:r>
          <w:rPr>
            <w:color w:val="0000EE"/>
            <w:u w:val="single"/>
          </w:rPr>
          <w:t>https://mehi.masstech.org/programs/health-ai-initiative</w:t>
        </w:r>
      </w:hyperlink>
      <w:r>
        <w:t xml:space="preserve"> - Discusses the Health AI Assurance Lab and its role in improving the safety and effectiveness of AI technology in healthcare, ensuring equitable health outcomes.</w:t>
      </w:r>
      <w:r/>
    </w:p>
    <w:p>
      <w:pPr>
        <w:pStyle w:val="ListNumber"/>
        <w:spacing w:line="240" w:lineRule="auto"/>
        <w:ind w:left="720"/>
      </w:pPr>
      <w:r/>
      <w:hyperlink r:id="rId10">
        <w:r>
          <w:rPr>
            <w:color w:val="0000EE"/>
            <w:u w:val="single"/>
          </w:rPr>
          <w:t>https://sites.bu.edu/dome/2024/08/16/the-future-of-ai-healthcare-providers-and-patients-deserve-seats-at-the-discussions/</w:t>
        </w:r>
      </w:hyperlink>
      <w:r>
        <w:t xml:space="preserve"> - Explains the potential benefits of AI in healthcare, such as earlier disease detection and more accurate medical imaging, and the need for addressing liability and bias concerns.</w:t>
      </w:r>
      <w:r/>
    </w:p>
    <w:p>
      <w:pPr>
        <w:pStyle w:val="ListNumber"/>
        <w:spacing w:line="240" w:lineRule="auto"/>
        <w:ind w:left="720"/>
      </w:pPr>
      <w:r/>
      <w:hyperlink r:id="rId11">
        <w:r>
          <w:rPr>
            <w:color w:val="0000EE"/>
            <w:u w:val="single"/>
          </w:rPr>
          <w:t>https://www.brighamandwomens.org/campaigns/physicians/data-science-and-medicine-coverage-bring-artificial-intelligence-to-clinic</w:t>
        </w:r>
      </w:hyperlink>
      <w:r>
        <w:t xml:space="preserve"> - Describes how AI algorithms are designed to analyse vast amounts of medical data, enhancing clinical outcomes and supporting health professionals.</w:t>
      </w:r>
      <w:r/>
    </w:p>
    <w:p>
      <w:pPr>
        <w:pStyle w:val="ListNumber"/>
        <w:spacing w:line="240" w:lineRule="auto"/>
        <w:ind w:left="720"/>
      </w:pPr>
      <w:r/>
      <w:hyperlink r:id="rId12">
        <w:r>
          <w:rPr>
            <w:color w:val="0000EE"/>
            <w:u w:val="single"/>
          </w:rPr>
          <w:t>https://www.umassmed.edu/news/news-archives/2024/04/umass-chan-and-mitre-launch-health-ai-assurance-laboratory-with-masstech-grant/</w:t>
        </w:r>
      </w:hyperlink>
      <w:r>
        <w:t xml:space="preserve"> - Mentions the funding and strategic partnerships involved in advancing health AI in Massachusetts, aiming for safer and more effective AI technologies.</w:t>
      </w:r>
      <w:r/>
    </w:p>
    <w:p>
      <w:pPr>
        <w:pStyle w:val="ListNumber"/>
        <w:spacing w:line="240" w:lineRule="auto"/>
        <w:ind w:left="720"/>
      </w:pPr>
      <w:r/>
      <w:hyperlink r:id="rId14">
        <w:r>
          <w:rPr>
            <w:color w:val="0000EE"/>
            <w:u w:val="single"/>
          </w:rPr>
          <w:t>https://mehi.masstech.org/programs/health-ai-initiative</w:t>
        </w:r>
      </w:hyperlink>
      <w:r>
        <w:t xml:space="preserve"> - Outlines the efforts to ensure AI technologies contribute to a more equitable healthcare system and the resources available for innovators in health AI.</w:t>
      </w:r>
      <w:r/>
    </w:p>
    <w:p>
      <w:pPr>
        <w:pStyle w:val="ListNumber"/>
        <w:spacing w:line="240" w:lineRule="auto"/>
        <w:ind w:left="720"/>
      </w:pPr>
      <w:r/>
      <w:hyperlink r:id="rId11">
        <w:r>
          <w:rPr>
            <w:color w:val="0000EE"/>
            <w:u w:val="single"/>
          </w:rPr>
          <w:t>https://www.brighamandwomens.org/campaigns/physicians/data-science-and-medicine-coverage-bring-artificial-intelligence-to-clinic</w:t>
        </w:r>
      </w:hyperlink>
      <w:r>
        <w:t xml:space="preserve"> - Addresses the challenges and complexities of building accurate and safe AI algorithms for clinical use, including regulatory uncertainties and potential biases.</w:t>
      </w:r>
      <w:r/>
    </w:p>
    <w:p>
      <w:pPr>
        <w:pStyle w:val="ListNumber"/>
        <w:spacing w:line="240" w:lineRule="auto"/>
        <w:ind w:left="720"/>
      </w:pPr>
      <w:r/>
      <w:hyperlink r:id="rId13">
        <w:r>
          <w:rPr>
            <w:color w:val="0000EE"/>
            <w:u w:val="single"/>
          </w:rPr>
          <w:t>https://www.massgeneralbrigham.org/en/research-and-innovation/centers-and-programs/artificial-intelligence</w:t>
        </w:r>
      </w:hyperlink>
      <w:r>
        <w:t xml:space="preserve"> - Supports the concept of AI enhancing clinical outcomes and providing greater support to health professionals through the full lifecycle of AI products and services.</w:t>
      </w:r>
      <w:r/>
    </w:p>
    <w:p>
      <w:pPr>
        <w:pStyle w:val="ListNumber"/>
        <w:spacing w:line="240" w:lineRule="auto"/>
        <w:ind w:left="720"/>
      </w:pPr>
      <w:r/>
      <w:hyperlink r:id="rId15">
        <w:r>
          <w:rPr>
            <w:color w:val="0000EE"/>
            <w:u w:val="single"/>
          </w:rPr>
          <w:t>https://www.cbsnews.com/video/eye-on-america-ai-medical-breakthroughs-and-a-disney-imagineer-receives-a-major-honor/</w:t>
        </w:r>
      </w:hyperlink>
      <w:r>
        <w:t xml:space="preserve"> - Please view link - unable to able to access data</w:t>
      </w:r>
      <w:r/>
    </w:p>
    <w:p>
      <w:pPr>
        <w:pStyle w:val="ListNumber"/>
        <w:spacing w:line="240" w:lineRule="auto"/>
        <w:ind w:left="720"/>
      </w:pPr>
      <w:r/>
      <w:hyperlink r:id="rId16">
        <w:r>
          <w:rPr>
            <w:color w:val="0000EE"/>
            <w:u w:val="single"/>
          </w:rPr>
          <w:t>https://www.standard.co.uk/shopping/esbest/beauty/new-beauty-launches-november-2024-b1190256.html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tes.bu.edu/dome/2024/08/16/the-future-of-ai-healthcare-providers-and-patients-deserve-seats-at-the-discussions/" TargetMode="External"/><Relationship Id="rId11" Type="http://schemas.openxmlformats.org/officeDocument/2006/relationships/hyperlink" Target="https://www.brighamandwomens.org/campaigns/physicians/data-science-and-medicine-coverage-bring-artificial-intelligence-to-clinic" TargetMode="External"/><Relationship Id="rId12" Type="http://schemas.openxmlformats.org/officeDocument/2006/relationships/hyperlink" Target="https://www.umassmed.edu/news/news-archives/2024/04/umass-chan-and-mitre-launch-health-ai-assurance-laboratory-with-masstech-grant/" TargetMode="External"/><Relationship Id="rId13" Type="http://schemas.openxmlformats.org/officeDocument/2006/relationships/hyperlink" Target="https://www.massgeneralbrigham.org/en/research-and-innovation/centers-and-programs/artificial-intelligence" TargetMode="External"/><Relationship Id="rId14" Type="http://schemas.openxmlformats.org/officeDocument/2006/relationships/hyperlink" Target="https://mehi.masstech.org/programs/health-ai-initiative" TargetMode="External"/><Relationship Id="rId15" Type="http://schemas.openxmlformats.org/officeDocument/2006/relationships/hyperlink" Target="https://www.cbsnews.com/video/eye-on-america-ai-medical-breakthroughs-and-a-disney-imagineer-receives-a-major-honor/" TargetMode="External"/><Relationship Id="rId16" Type="http://schemas.openxmlformats.org/officeDocument/2006/relationships/hyperlink" Target="https://www.standard.co.uk/shopping/esbest/beauty/new-beauty-launches-november-2024-b119025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