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Analyzing market prediction models for financial downturns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study examining market prediction models, analysts have focused on two principal parameters to evaluate a model's effectiveness in predicting financial market crashes: the lookahead window and the crash signal threshold. These parameters are crucial for financial analysts and investors aiming to anticipate market downturns and manage risks effectively.</w:t>
      </w:r>
      <w:r/>
    </w:p>
    <w:p>
      <w:r/>
      <w:r>
        <w:t>The lookahead window, denoted by L, is a predefined period during which a market crash is predicted to occur after a signal has been generated by the model. In the study, this window is set at 60 days. This timeframe sets a boundary within which the model actively monitors for a downturn following the issuance of a signal, providing a structured period for observation and analysis.</w:t>
      </w:r>
      <w:r/>
    </w:p>
    <w:p>
      <w:r/>
      <w:r>
        <w:t>In tandem with the lookahead window is the crash signal threshold, represented by the Greek letter theta (θ). The study stipulates that a crash signal is activated when the model surpasses a threshold value of 0.3. To maintain precision and reduce repetition in signal generation, the model is designed to register only the initial signal within any given 60-day window, thus preventing signal redundancy.</w:t>
      </w:r>
      <w:r/>
    </w:p>
    <w:p>
      <w:r/>
      <w:r>
        <w:t>A historical analysis of the model's performance reveals that the interval between the generation of a crash signal and the actual market peak can vary significantly. For instance, in the year 2019, the model generated a warning signal a full 47 days before the market reached its peak. During this period, the market continued to ascend, experiencing a growth of 14% prior to commencing its decline. Such early signals present a conundrum for investors: while they provide a foresight of potential market declines, they may also lead to potentially missed opportunities to benefit from interim market gains.</w:t>
      </w:r>
      <w:r/>
    </w:p>
    <w:p>
      <w:r/>
      <w:r>
        <w:t>The study's findings on these two parameters underscore the intricate balance investors face between acting upon early warnings and capitalising on continued market performance until a downturn materialises. As financial markets remain unpredictable, the precision and timing influenced by lookahead windows and crash signal thresholds remain vital components in the strategic planning of investors and financial analysts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https://www.ub.edu/business-school/a-study-developed-a-new-prediction-model-for-stock-market-crashes-via-real-time-recession-probabilities/</w:t>
        </w:r>
      </w:hyperlink>
      <w:r>
        <w:t xml:space="preserve"> - This article discusses a study that developed a new prediction model for stock market crashes, highlighting the importance of precise timing and early warnings in market prediction.</w:t>
      </w:r>
      <w:r/>
    </w:p>
    <w:p>
      <w:pPr>
        <w:pStyle w:val="ListNumber"/>
        <w:spacing w:line="240" w:lineRule="auto"/>
        <w:ind w:left="720"/>
      </w:pPr>
      <w:r/>
      <w:hyperlink r:id="rId11">
        <w:r>
          <w:rPr>
            <w:color w:val="0000EE"/>
            <w:u w:val="single"/>
          </w:rPr>
          <w:t>https://www.robeco.com/files/docm/docu-202206-forecasting-stock-crash-risk-with-machine-learning-us.pdf</w:t>
        </w:r>
      </w:hyperlink>
      <w:r>
        <w:t xml:space="preserve"> - This white paper explains how machine learning models are used to forecast stock crash risk, including the importance of setting thresholds and monitoring periods for signal generation.</w:t>
      </w:r>
      <w:r/>
    </w:p>
    <w:p>
      <w:pPr>
        <w:pStyle w:val="ListNumber"/>
        <w:spacing w:line="240" w:lineRule="auto"/>
        <w:ind w:left="720"/>
      </w:pPr>
      <w:r/>
      <w:hyperlink r:id="rId12">
        <w:r>
          <w:rPr>
            <w:color w:val="0000EE"/>
            <w:u w:val="single"/>
          </w:rPr>
          <w:t>https://www.sciencedirect.com/science/article/abs/pii/S1572308922001206</w:t>
        </w:r>
      </w:hyperlink>
      <w:r>
        <w:t xml:space="preserve"> - This article compares the performance of machine learning models in forecasting stock market crashes, emphasizing the critical parameters such as lookahead windows and signal thresholds.</w:t>
      </w:r>
      <w:r/>
    </w:p>
    <w:p>
      <w:pPr>
        <w:pStyle w:val="ListNumber"/>
        <w:spacing w:line="240" w:lineRule="auto"/>
        <w:ind w:left="720"/>
      </w:pPr>
      <w:r/>
      <w:hyperlink r:id="rId13">
        <w:r>
          <w:rPr>
            <w:color w:val="0000EE"/>
            <w:u w:val="single"/>
          </w:rPr>
          <w:t>https://www.hbs.edu/ris/Publication%20Files/20-130_77e0879b-606a-4bbe-bd5a-1aa9dd77b6fe.pdf</w:t>
        </w:r>
      </w:hyperlink>
      <w:r>
        <w:t xml:space="preserve"> - This study from Harvard Business School discusses the predictability of financial crises, including the use of historical data and specific thresholds to forecast future crises.</w:t>
      </w:r>
      <w:r/>
    </w:p>
    <w:p>
      <w:pPr>
        <w:pStyle w:val="ListNumber"/>
        <w:spacing w:line="240" w:lineRule="auto"/>
        <w:ind w:left="720"/>
      </w:pPr>
      <w:r/>
      <w:hyperlink r:id="rId14">
        <w:r>
          <w:rPr>
            <w:color w:val="0000EE"/>
            <w:u w:val="single"/>
          </w:rPr>
          <w:t>https://www.sciencedirect.com/science/article/abs/pii/S1544612324002253</w:t>
        </w:r>
      </w:hyperlink>
      <w:r>
        <w:t xml:space="preserve"> - This study introduces a multimodal data machine learning framework to predict stock crashes, which involves setting parameters for signal generation and monitoring periods.</w:t>
      </w:r>
      <w:r/>
    </w:p>
    <w:p>
      <w:pPr>
        <w:pStyle w:val="ListNumber"/>
        <w:spacing w:line="240" w:lineRule="auto"/>
        <w:ind w:left="720"/>
      </w:pPr>
      <w:r/>
      <w:hyperlink r:id="rId11">
        <w:r>
          <w:rPr>
            <w:color w:val="0000EE"/>
            <w:u w:val="single"/>
          </w:rPr>
          <w:t>https://www.robeco.com/files/docm/docu-202206-forecasting-stock-crash-risk-with-machine-learning-us.pdf</w:t>
        </w:r>
      </w:hyperlink>
      <w:r>
        <w:t xml:space="preserve"> - This document details how machine learning models can identify firms at risk of financial distress, including the use of predictive variables and monitoring periods.</w:t>
      </w:r>
      <w:r/>
    </w:p>
    <w:p>
      <w:pPr>
        <w:pStyle w:val="ListNumber"/>
        <w:spacing w:line="240" w:lineRule="auto"/>
        <w:ind w:left="720"/>
      </w:pPr>
      <w:r/>
      <w:hyperlink r:id="rId10">
        <w:r>
          <w:rPr>
            <w:color w:val="0000EE"/>
            <w:u w:val="single"/>
          </w:rPr>
          <w:t>https://www.ub.edu/business-school/a-study-developed-a-new-prediction-model-for-stock-market-crashes-via-real-time-recession-probabilities/</w:t>
        </w:r>
      </w:hyperlink>
      <w:r>
        <w:t xml:space="preserve"> - The study highlights the use of real-time recession probabilities and quantum computing to predict stock market crashes, emphasizing the importance of precise timing.</w:t>
      </w:r>
      <w:r/>
    </w:p>
    <w:p>
      <w:pPr>
        <w:pStyle w:val="ListNumber"/>
        <w:spacing w:line="240" w:lineRule="auto"/>
        <w:ind w:left="720"/>
      </w:pPr>
      <w:r/>
      <w:hyperlink r:id="rId13">
        <w:r>
          <w:rPr>
            <w:color w:val="0000EE"/>
            <w:u w:val="single"/>
          </w:rPr>
          <w:t>https://www.hbs.edu/ris/Publication%20Files/20-130_77e0879b-606a-4bbe-bd5a-1aa9dd77b6fe.pdf</w:t>
        </w:r>
      </w:hyperlink>
      <w:r>
        <w:t xml:space="preserve"> - This publication discusses how credit and asset price growth can be used to predict financial crises, which involves setting thresholds for predictive signals.</w:t>
      </w:r>
      <w:r/>
    </w:p>
    <w:p>
      <w:pPr>
        <w:pStyle w:val="ListNumber"/>
        <w:spacing w:line="240" w:lineRule="auto"/>
        <w:ind w:left="720"/>
      </w:pPr>
      <w:r/>
      <w:hyperlink r:id="rId12">
        <w:r>
          <w:rPr>
            <w:color w:val="0000EE"/>
            <w:u w:val="single"/>
          </w:rPr>
          <w:t>https://www.sciencedirect.com/science/article/abs/pii/S1572308922001206</w:t>
        </w:r>
      </w:hyperlink>
      <w:r>
        <w:t xml:space="preserve"> - The article compares different models for forecasting stock market crashes, including the impact of lookahead windows and signal thresholds on prediction accuracy.</w:t>
      </w:r>
      <w:r/>
    </w:p>
    <w:p>
      <w:pPr>
        <w:pStyle w:val="ListNumber"/>
        <w:spacing w:line="240" w:lineRule="auto"/>
        <w:ind w:left="720"/>
      </w:pPr>
      <w:r/>
      <w:hyperlink r:id="rId11">
        <w:r>
          <w:rPr>
            <w:color w:val="0000EE"/>
            <w:u w:val="single"/>
          </w:rPr>
          <w:t>https://www.robeco.com/files/docm/docu-202206-forecasting-stock-crash-risk-with-machine-learning-us.pdf</w:t>
        </w:r>
      </w:hyperlink>
      <w:r>
        <w:t xml:space="preserve"> - This white paper explains how the balance between acting on early warnings and capitalizing on market performance is crucial, similar to the balance between lookahead windows and crash signal thresholds.</w:t>
      </w:r>
      <w:r/>
    </w:p>
    <w:p>
      <w:pPr>
        <w:pStyle w:val="ListNumber"/>
        <w:spacing w:line="240" w:lineRule="auto"/>
        <w:ind w:left="720"/>
      </w:pPr>
      <w:r/>
      <w:hyperlink r:id="rId15">
        <w:r>
          <w:rPr>
            <w:color w:val="0000EE"/>
            <w:u w:val="single"/>
          </w:rPr>
          <w:t>https://www.analyticsinsight.net/artificial-intelligence/can-ai-detect-the-signs-of-an-impending-stock-market-crash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b.edu/business-school/a-study-developed-a-new-prediction-model-for-stock-market-crashes-via-real-time-recession-probabilities/" TargetMode="External"/><Relationship Id="rId11" Type="http://schemas.openxmlformats.org/officeDocument/2006/relationships/hyperlink" Target="https://www.robeco.com/files/docm/docu-202206-forecasting-stock-crash-risk-with-machine-learning-us.pdf" TargetMode="External"/><Relationship Id="rId12" Type="http://schemas.openxmlformats.org/officeDocument/2006/relationships/hyperlink" Target="https://www.sciencedirect.com/science/article/abs/pii/S1572308922001206" TargetMode="External"/><Relationship Id="rId13" Type="http://schemas.openxmlformats.org/officeDocument/2006/relationships/hyperlink" Target="https://www.hbs.edu/ris/Publication%20Files/20-130_77e0879b-606a-4bbe-bd5a-1aa9dd77b6fe.pdf" TargetMode="External"/><Relationship Id="rId14" Type="http://schemas.openxmlformats.org/officeDocument/2006/relationships/hyperlink" Target="https://www.sciencedirect.com/science/article/abs/pii/S1544612324002253" TargetMode="External"/><Relationship Id="rId15" Type="http://schemas.openxmlformats.org/officeDocument/2006/relationships/hyperlink" Target="https://www.analyticsinsight.net/artificial-intelligence/can-ai-detect-the-signs-of-an-impending-stock-market-cra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