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 market experiences significant bearish turn as investors seek alternatives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 Market Experiences Significant Bearish Turn as Investors Seek Alternatives</w:t>
      </w:r>
      <w:r/>
    </w:p>
    <w:p>
      <w:r/>
      <w:r>
        <w:rPr>
          <w:i/>
        </w:rPr>
        <w:t>London, 2 November 2024</w:t>
      </w:r>
      <w:r>
        <w:t xml:space="preserve"> – The cryptocurrency market has once again shown its unpredictable nature, with many investors facing considerable losses due to today's prevailing bearish trends. This downturn has sparked discussions among both seasoned investors and newcomers about the inherent risks of cryptocurrency investments.</w:t>
      </w:r>
      <w:r/>
    </w:p>
    <w:p>
      <w:r/>
      <w:r>
        <w:t>On a day characterised by a widespread market retreat, several altcoins defied the odds, showcasing positive performance. Amongst those capturing investor attention are Popcat (POPCAT), Memes AI (MEMESAI), Simon's Cat (CAT), and MAGA (MAGA), with some tokens offering substantial short-term gains.</w:t>
      </w:r>
      <w:r/>
    </w:p>
    <w:p>
      <w:r/>
      <w:r>
        <w:rPr>
          <w:b/>
        </w:rPr>
        <w:t>Pepe Unchained (PEPU): The Promising Presale Contender</w:t>
      </w:r>
      <w:r/>
    </w:p>
    <w:p>
      <w:r/>
      <w:r>
        <w:t>Pepe Unchained emerges as a noteworthy investment within the volatile crypto landscape. As a sophisticated Layer-2 solution designed to tackle Ethereum’s persisting issues of high transaction fees and sluggish processing times, PEPU appeals to users desiring rapid, cost-effective transactions. What separates PEPU from other market entries is its community-centric initiatives and a mesmerizing staking system rewarding early investors with significant returns, currently anticipating a formidable 1500% growth once introduced to the market.</w:t>
      </w:r>
      <w:r/>
    </w:p>
    <w:p>
      <w:r/>
      <w:r>
        <w:rPr>
          <w:b/>
        </w:rPr>
        <w:t>Popcat (POPCAT): A Magnet for Market Optimism</w:t>
      </w:r>
      <w:r/>
    </w:p>
    <w:p>
      <w:r/>
      <w:r>
        <w:t>Positioned prominently on GeckoTerminal’s trending list, Popcat has experienced a 15.86% uptick in value over just twelve hours. With a substantial increase in trading activity, Popcat benefits from the ongoing market sentiment known as "Uptober." The introduction of futures trading on noteworthy platforms like Binance has fueled its visibility and appeal to a broader trading audience. Since its launch on Solana's blockchain, Popcat has marked a remarkable year-to-date increase of 4125%.</w:t>
      </w:r>
      <w:r/>
    </w:p>
    <w:p>
      <w:r/>
      <w:r>
        <w:rPr>
          <w:b/>
        </w:rPr>
        <w:t>Memes AI (MEMESAI): Fusing AI with Meme Culture</w:t>
      </w:r>
      <w:r/>
    </w:p>
    <w:p>
      <w:r/>
      <w:r>
        <w:t>Memes AI skillfully merges artificial intelligence and meme culture within the Binance Smart Chain, presenting a unique platform for users to generate NFTs from personalized memes. Despite minor price dips, Memes AI maintains promise due to upcoming centralized exchange listings and innovative features, such as stake-to-play, enriching user interactions by combining gaming and staking rewards.</w:t>
      </w:r>
      <w:r/>
    </w:p>
    <w:p>
      <w:r/>
      <w:r>
        <w:rPr>
          <w:b/>
        </w:rPr>
        <w:t>Simon's Cat (CAT): Weathering Market Fluctuations</w:t>
      </w:r>
      <w:r/>
    </w:p>
    <w:p>
      <w:r/>
      <w:r>
        <w:t>Despite the overall volatility, Simon's Cat has secured its place in the meme coin sector, drawing in investors with its entertaining theme and zero-tax policy. Witnessing a price increase of 6.1% over the last 24 hours, CAT's market activity is buoyed by a dedicated community and strategic developments, including major exchange listings and a notable "meme takeover" campaign.</w:t>
      </w:r>
      <w:r/>
    </w:p>
    <w:p>
      <w:r/>
      <w:r>
        <w:rPr>
          <w:b/>
        </w:rPr>
        <w:t>MAGA (MAGA): A Politically Charged Cryptocurrency</w:t>
      </w:r>
      <w:r/>
    </w:p>
    <w:p>
      <w:r/>
      <w:r>
        <w:t>MAGA integrates the world of politics with finance, linked closely to Donald Trump's political manoeuvres. It has experienced notable growth following recent political events. Currently trading around $4.8, MAGA anticipates possible price hikes, particularly in light of future political occurrences like the US elections. MAGA continues to attract investors interested in speculative, event-driven gains despite questions over its long-term relevance beyond political contexts.</w:t>
      </w:r>
      <w:r/>
    </w:p>
    <w:p>
      <w:r/>
      <w:r>
        <w:t>While the bearish market trends present challenges, the resilience shown by select altcoins highlights ongoing investor interest and exploration within the crypto ecosystem. The dynamic nature of cryptocurrencies underscores the importance of staying informed and cautious when navigating this ever-evolving market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https://finbold.com/crypto-market-prediction-for-november-2024/</w:t>
        </w:r>
      </w:hyperlink>
      <w:r>
        <w:t xml:space="preserve"> - Discusses the performance of altcoins like Popcat, Memes AI, and others during the second half of 'Uptober', aligning with the market optimism and volatility mentioned.</w:t>
      </w:r>
      <w:r/>
    </w:p>
    <w:p>
      <w:pPr>
        <w:pStyle w:val="ListNumber"/>
        <w:spacing w:line="240" w:lineRule="auto"/>
        <w:ind w:left="720"/>
      </w:pPr>
      <w:r/>
      <w:hyperlink r:id="rId10">
        <w:r>
          <w:rPr>
            <w:color w:val="0000EE"/>
            <w:u w:val="single"/>
          </w:rPr>
          <w:t>https://finbold.com/crypto-market-prediction-for-november-2024/</w:t>
        </w:r>
      </w:hyperlink>
      <w:r>
        <w:t xml:space="preserve"> - Provides insights into crypto analyst Michaël van de Poppe's portfolio adjustments and focus on newer altcoins, which is relevant to the discussion on altcoin performance.</w:t>
      </w:r>
      <w:r/>
    </w:p>
    <w:p>
      <w:pPr>
        <w:pStyle w:val="ListNumber"/>
        <w:spacing w:line="240" w:lineRule="auto"/>
        <w:ind w:left="720"/>
      </w:pPr>
      <w:r/>
      <w:hyperlink r:id="rId11">
        <w:r>
          <w:rPr>
            <w:color w:val="0000EE"/>
            <w:u w:val="single"/>
          </w:rPr>
          <w:t>https://www.fidelity.com/learning-center/trading-investing/crypto-outlook-2024</w:t>
        </w:r>
      </w:hyperlink>
      <w:r>
        <w:t xml:space="preserve"> - Explains the impact of interest rates and central bank policies on the crypto market, which can influence the overall market trends and investor sentiment.</w:t>
      </w:r>
      <w:r/>
    </w:p>
    <w:p>
      <w:pPr>
        <w:pStyle w:val="ListNumber"/>
        <w:spacing w:line="240" w:lineRule="auto"/>
        <w:ind w:left="720"/>
      </w:pPr>
      <w:r/>
      <w:hyperlink r:id="rId11">
        <w:r>
          <w:rPr>
            <w:color w:val="0000EE"/>
            <w:u w:val="single"/>
          </w:rPr>
          <w:t>https://www.fidelity.com/learning-center/trading-investing/crypto-outlook-2024</w:t>
        </w:r>
      </w:hyperlink>
      <w:r>
        <w:t xml:space="preserve"> - Discusses the upcoming Bitcoin halving and its potential impact on the crypto market, a factor that could influence the performance of various cryptocurrencies.</w:t>
      </w:r>
      <w:r/>
    </w:p>
    <w:p>
      <w:pPr>
        <w:pStyle w:val="ListNumber"/>
        <w:spacing w:line="240" w:lineRule="auto"/>
        <w:ind w:left="720"/>
      </w:pPr>
      <w:r/>
      <w:hyperlink r:id="rId12">
        <w:r>
          <w:rPr>
            <w:color w:val="0000EE"/>
            <w:u w:val="single"/>
          </w:rPr>
          <w:t>https://fortune.com/2024/01/26/crypto-bull-trap-2024-btc-eth-etf-halving-outlook-finance-rachel-lin/</w:t>
        </w:r>
      </w:hyperlink>
      <w:r>
        <w:t xml:space="preserve"> - Analyzes the current state of the crypto market, including the approval of Bitcoin ETFs and the potential for a bull run, which contrasts with the bearish trends mentioned.</w:t>
      </w:r>
      <w:r/>
    </w:p>
    <w:p>
      <w:pPr>
        <w:pStyle w:val="ListNumber"/>
        <w:spacing w:line="240" w:lineRule="auto"/>
        <w:ind w:left="720"/>
      </w:pPr>
      <w:r/>
      <w:hyperlink r:id="rId12">
        <w:r>
          <w:rPr>
            <w:color w:val="0000EE"/>
            <w:u w:val="single"/>
          </w:rPr>
          <w:t>https://fortune.com/2024/01/26/crypto-bull-trap-2024-btc-eth-etf-halving-outlook-finance-rachel-lin/</w:t>
        </w:r>
      </w:hyperlink>
      <w:r>
        <w:t xml:space="preserve"> - Highlights the importance of staying informed and cautious in the crypto market, given its unpredictable nature and potential for volatility.</w:t>
      </w:r>
      <w:r/>
    </w:p>
    <w:p>
      <w:pPr>
        <w:pStyle w:val="ListNumber"/>
        <w:spacing w:line="240" w:lineRule="auto"/>
        <w:ind w:left="720"/>
      </w:pPr>
      <w:r/>
      <w:hyperlink r:id="rId13">
        <w:r>
          <w:rPr>
            <w:color w:val="0000EE"/>
            <w:u w:val="single"/>
          </w:rPr>
          <w:t>https://liquidity-provider.com/articles/crypto-market-outlook-2024-trends-that-shape-the-market-dynamics/</w:t>
        </w:r>
      </w:hyperlink>
      <w:r>
        <w:t xml:space="preserve"> - Describes the current state of the crypto market as being in a process of consolidation, which aligns with the bearish trends and market fluctuations discussed.</w:t>
      </w:r>
      <w:r/>
    </w:p>
    <w:p>
      <w:pPr>
        <w:pStyle w:val="ListNumber"/>
        <w:spacing w:line="240" w:lineRule="auto"/>
        <w:ind w:left="720"/>
      </w:pPr>
      <w:r/>
      <w:hyperlink r:id="rId13">
        <w:r>
          <w:rPr>
            <w:color w:val="0000EE"/>
            <w:u w:val="single"/>
          </w:rPr>
          <w:t>https://liquidity-provider.com/articles/crypto-market-outlook-2024-trends-that-shape-the-market-dynamics/</w:t>
        </w:r>
      </w:hyperlink>
      <w:r>
        <w:t xml:space="preserve"> - Mentions the development of the DeFi sector and related technologies, which is relevant to the innovative features and community-centric initiatives of altcoins like Pepe Unchained.</w:t>
      </w:r>
      <w:r/>
    </w:p>
    <w:p>
      <w:pPr>
        <w:pStyle w:val="ListNumber"/>
        <w:spacing w:line="240" w:lineRule="auto"/>
        <w:ind w:left="720"/>
      </w:pPr>
      <w:r/>
      <w:hyperlink r:id="rId14">
        <w:r>
          <w:rPr>
            <w:color w:val="0000EE"/>
            <w:u w:val="single"/>
          </w:rPr>
          <w:t>https://coinmarketcap.com/community/articles/6725ec441571bc0543b77da9/</w:t>
        </w:r>
      </w:hyperlink>
      <w:r>
        <w:t xml:space="preserve"> - Discusses the potential impact of the U.S. election on the crypto market, which is relevant to the speculative gains anticipated for MAGA and other event-driven cryptocurrencies.</w:t>
      </w:r>
      <w:r/>
    </w:p>
    <w:p>
      <w:pPr>
        <w:pStyle w:val="ListNumber"/>
        <w:spacing w:line="240" w:lineRule="auto"/>
        <w:ind w:left="720"/>
      </w:pPr>
      <w:r/>
      <w:hyperlink r:id="rId14">
        <w:r>
          <w:rPr>
            <w:color w:val="0000EE"/>
            <w:u w:val="single"/>
          </w:rPr>
          <w:t>https://coinmarketcap.com/community/articles/6725ec441571bc0543b77da9/</w:t>
        </w:r>
      </w:hyperlink>
      <w:r>
        <w:t xml:space="preserve"> - Provides context on the market sentiment and volatility around major events, such as elections, which can influence cryptocurrency prices.</w:t>
      </w:r>
      <w:r/>
    </w:p>
    <w:p>
      <w:pPr>
        <w:pStyle w:val="ListNumber"/>
        <w:spacing w:line="240" w:lineRule="auto"/>
        <w:ind w:left="720"/>
      </w:pPr>
      <w:r/>
      <w:hyperlink r:id="rId10">
        <w:r>
          <w:rPr>
            <w:color w:val="0000EE"/>
            <w:u w:val="single"/>
          </w:rPr>
          <w:t>https://finbold.com/crypto-market-prediction-for-november-2024/</w:t>
        </w:r>
      </w:hyperlink>
      <w:r>
        <w:t xml:space="preserve"> - Details the strategy of using gains from newer altcoins to invest in more stable assets, reflecting the dynamic and speculative nature of the crypto market.</w:t>
      </w:r>
      <w:r/>
    </w:p>
    <w:p>
      <w:pPr>
        <w:pStyle w:val="ListNumber"/>
        <w:spacing w:line="240" w:lineRule="auto"/>
        <w:ind w:left="720"/>
      </w:pPr>
      <w:r/>
      <w:hyperlink r:id="rId15">
        <w:r>
          <w:rPr>
            <w:color w:val="0000EE"/>
            <w:u w:val="single"/>
          </w:rPr>
          <w:t>https://insidebitcoins.com/news/top-trending-cryptos-on-geckoterminal-today-simons-cat-memes-ai-maga-popcat-sol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bold.com/crypto-market-prediction-for-november-2024/" TargetMode="External"/><Relationship Id="rId11" Type="http://schemas.openxmlformats.org/officeDocument/2006/relationships/hyperlink" Target="https://www.fidelity.com/learning-center/trading-investing/crypto-outlook-2024" TargetMode="External"/><Relationship Id="rId12" Type="http://schemas.openxmlformats.org/officeDocument/2006/relationships/hyperlink" Target="https://fortune.com/2024/01/26/crypto-bull-trap-2024-btc-eth-etf-halving-outlook-finance-rachel-lin/" TargetMode="External"/><Relationship Id="rId13" Type="http://schemas.openxmlformats.org/officeDocument/2006/relationships/hyperlink" Target="https://liquidity-provider.com/articles/crypto-market-outlook-2024-trends-that-shape-the-market-dynamics/" TargetMode="External"/><Relationship Id="rId14" Type="http://schemas.openxmlformats.org/officeDocument/2006/relationships/hyperlink" Target="https://coinmarketcap.com/community/articles/6725ec441571bc0543b77da9/" TargetMode="External"/><Relationship Id="rId15" Type="http://schemas.openxmlformats.org/officeDocument/2006/relationships/hyperlink" Target="https://insidebitcoins.com/news/top-trending-cryptos-on-geckoterminal-today-simons-cat-memes-ai-maga-popcat-s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