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leading trading platforms for traders of all levels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world of financial trading and investment, a myriad of platforms exists to assist traders in executing their strategies efficiently and effectively. Each platform caters to different aspects of the trading process, providing unique tools and functionalities tailored to diverse trading preferences and styles. Here is a closer look at some of the key players in the trading platform arena, highlighting their distinctive features and the benefits they offer to users, ranging from novices to seasoned professionals.</w:t>
      </w:r>
      <w:r/>
    </w:p>
    <w:p>
      <w:r/>
      <w:r>
        <w:t>MetaTrader (MT4/MT5) is one of the most widely recognised platforms in the realm of Forex and Contract for Difference (CFD) trading. Its interface is well-regarded for being user-friendly, accommodating both newcomers and experienced traders. A standout feature of MetaTrader is its charting tools and Expert Advisors (EAs), which facilitate automated trading strategies. This seamless combination of usability and functionality has made MetaTrader a staple for many in the trading community.</w:t>
      </w:r>
      <w:r/>
    </w:p>
    <w:p>
      <w:r/>
      <w:r>
        <w:t>QuantConnect offers a different approach, functioning as a cloud-based platform specifically designed for developing, testing, and executing trading algorithms across various securities. This versatility appeals particularly to those interested in algorithmic trading, enabling them to create sophisticated auto trading systems and harness the power of quantitative analysis. By supporting a broad range of securities, QuantConnect offers an expansive toolkit for traders focused on automation and strategy optimisation.</w:t>
      </w:r>
      <w:r/>
    </w:p>
    <w:p>
      <w:r/>
      <w:r>
        <w:t>NinjaTrader is another advanced platform known for robust trading instruments that aid both market analysis and trade execution. It provides advanced charting capabilities and back-testing features, essential for evaluating trading strategies before application. Importantly, NinjaTrader supports algorithmic trading, allowing users to refine their trading practices within a structured environment. This platform has established itself as a valuable resource for traders seeking to deepen their technical analysis and strategy implementation.</w:t>
      </w:r>
      <w:r/>
    </w:p>
    <w:p>
      <w:r/>
      <w:r>
        <w:t>TradeStation stands out with its powerful analytics and a proprietary coding language known as Easy Language. This makes it a favoured choice for active traders and those keen on quantitative trading strategies. TradeStation empowers traders to create, test, and automate their strategies, offering a comprehensive array of tools to enhance trading efficiency and effectiveness. Its emphasis on customisability through programming attracts a dedicated following among those who value computational precision in trading.</w:t>
      </w:r>
      <w:r/>
    </w:p>
    <w:p>
      <w:r/>
      <w:r>
        <w:t>AlgoTrader is notable for its comprehensive integration, supporting multiple asset classes while facilitating fully back-tested and real-time strategy development. This platform is designed to cater to traders engaged in executing algorithmic trading strategies across varied asset spectrums, offering significant flexibility and robust tools for strategy experimentation and deployment.</w:t>
      </w:r>
      <w:r/>
    </w:p>
    <w:p>
      <w:r/>
      <w:r>
        <w:t>Finally, the Bloomberg Terminal is a cornerstone in the finance industry, renowned for its extensive features including real-time financial data, news, analytics, and trading tools. Used globally by finance professionals, it aids in investment decision-making, trading, and risk management across numerous asset classes. Its comprehensive suite supports professionals in maintaining a sharp edge in the dynamic financial markets, making it a critical tool for informed trading and investment.</w:t>
      </w:r>
      <w:r/>
    </w:p>
    <w:p>
      <w:r/>
      <w:r>
        <w:t>Each of these platforms provides distinct advantages suited to different trading styles and preferences. Whether it’s through user-friendly interfaces, algorithmic trading capabilities, specialised analytics, or comprehensive data services, these platforms continue to play crucial roles in the evolving landscape of financial trading and investment.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https://hmarkets.com/metatrader-4-vs-metatrader-5/</w:t>
        </w:r>
      </w:hyperlink>
      <w:r>
        <w:t xml:space="preserve"> - Corroborates the user-friendly interface and distinctive features of MetaTrader 4 and 5, including charting tools and Expert Advisors.</w:t>
      </w:r>
      <w:r/>
    </w:p>
    <w:p>
      <w:pPr>
        <w:pStyle w:val="ListNumber"/>
        <w:spacing w:line="240" w:lineRule="auto"/>
        <w:ind w:left="720"/>
      </w:pPr>
      <w:r/>
      <w:hyperlink r:id="rId11">
        <w:r>
          <w:rPr>
            <w:color w:val="0000EE"/>
            <w:u w:val="single"/>
          </w:rPr>
          <w:t>https://www.advisorpedia.com/active/what-is-cfd-trading-how-to-trade-cfds-on-mt4mt5-platforms/</w:t>
        </w:r>
      </w:hyperlink>
      <w:r>
        <w:t xml:space="preserve"> - Supports the information on CFD trading using MetaTrader 4 and 5, and the differences in their features and usability.</w:t>
      </w:r>
      <w:r/>
    </w:p>
    <w:p>
      <w:pPr>
        <w:pStyle w:val="ListNumber"/>
        <w:spacing w:line="240" w:lineRule="auto"/>
        <w:ind w:left="720"/>
      </w:pPr>
      <w:r/>
      <w:hyperlink r:id="rId12">
        <w:r>
          <w:rPr>
            <w:color w:val="0000EE"/>
            <w:u w:val="single"/>
          </w:rPr>
          <w:t>https://www.fxflat.com/en/cfd-account/metatrader</w:t>
        </w:r>
      </w:hyperlink>
      <w:r>
        <w:t xml:space="preserve"> - Provides details on the markets supported by MetaTrader 4 and 5, including CFDs, Forex, and futures, and their advanced features.</w:t>
      </w:r>
      <w:r/>
    </w:p>
    <w:p>
      <w:pPr>
        <w:pStyle w:val="ListNumber"/>
        <w:spacing w:line="240" w:lineRule="auto"/>
        <w:ind w:left="720"/>
      </w:pPr>
      <w:r/>
      <w:hyperlink r:id="rId13">
        <w:r>
          <w:rPr>
            <w:color w:val="0000EE"/>
            <w:u w:val="single"/>
          </w:rPr>
          <w:t>https://www.dailyforex.com/forex-articles/metatrader-4-vs-5/218029</w:t>
        </w:r>
      </w:hyperlink>
      <w:r>
        <w:t xml:space="preserve"> - Highlights the differences between MetaTrader 4 and 5, including programming languages, backtesting capabilities, and order types.</w:t>
      </w:r>
      <w:r/>
    </w:p>
    <w:p>
      <w:pPr>
        <w:pStyle w:val="ListNumber"/>
        <w:spacing w:line="240" w:lineRule="auto"/>
        <w:ind w:left="720"/>
      </w:pPr>
      <w:r/>
      <w:hyperlink r:id="rId14">
        <w:r>
          <w:rPr>
            <w:color w:val="0000EE"/>
            <w:u w:val="single"/>
          </w:rPr>
          <w:t>https://www.blueberrymarkets.com/en/academy/mt4-vs-mt5-which-is-better/</w:t>
        </w:r>
      </w:hyperlink>
      <w:r>
        <w:t xml:space="preserve"> - Discusses the key features and differences between MetaTrader 4 and 5, including their purposes, analytics, and trading capabilities.</w:t>
      </w:r>
      <w:r/>
    </w:p>
    <w:p>
      <w:pPr>
        <w:pStyle w:val="ListNumber"/>
        <w:spacing w:line="240" w:lineRule="auto"/>
        <w:ind w:left="720"/>
      </w:pPr>
      <w:r/>
      <w:hyperlink r:id="rId15">
        <w:r>
          <w:rPr>
            <w:color w:val="0000EE"/>
            <w:u w:val="single"/>
          </w:rPr>
          <w:t>https://www.quantconnect.com/</w:t>
        </w:r>
      </w:hyperlink>
      <w:r>
        <w:t xml:space="preserve"> - Supports the information on QuantConnect as a cloud-based platform for developing, testing, and executing trading algorithms.</w:t>
      </w:r>
      <w:r/>
    </w:p>
    <w:p>
      <w:pPr>
        <w:pStyle w:val="ListNumber"/>
        <w:spacing w:line="240" w:lineRule="auto"/>
        <w:ind w:left="720"/>
      </w:pPr>
      <w:r/>
      <w:hyperlink r:id="rId16">
        <w:r>
          <w:rPr>
            <w:color w:val="0000EE"/>
            <w:u w:val="single"/>
          </w:rPr>
          <w:t>https://ninjatrader.com/</w:t>
        </w:r>
      </w:hyperlink>
      <w:r>
        <w:t xml:space="preserve"> - Corroborates NinjaTrader's advanced charting capabilities, back-testing features, and support for algorithmic trading.</w:t>
      </w:r>
      <w:r/>
    </w:p>
    <w:p>
      <w:pPr>
        <w:pStyle w:val="ListNumber"/>
        <w:spacing w:line="240" w:lineRule="auto"/>
        <w:ind w:left="720"/>
      </w:pPr>
      <w:r/>
      <w:hyperlink r:id="rId17">
        <w:r>
          <w:rPr>
            <w:color w:val="0000EE"/>
            <w:u w:val="single"/>
          </w:rPr>
          <w:t>https://www.tradestation.com/</w:t>
        </w:r>
      </w:hyperlink>
      <w:r>
        <w:t xml:space="preserve"> - Provides details on TradeStation's powerful analytics, Easy Language, and its capabilities for creating, testing, and automating trading strategies.</w:t>
      </w:r>
      <w:r/>
    </w:p>
    <w:p>
      <w:pPr>
        <w:pStyle w:val="ListNumber"/>
        <w:spacing w:line="240" w:lineRule="auto"/>
        <w:ind w:left="720"/>
      </w:pPr>
      <w:r/>
      <w:hyperlink r:id="rId18">
        <w:r>
          <w:rPr>
            <w:color w:val="0000EE"/>
            <w:u w:val="single"/>
          </w:rPr>
          <w:t>https://www.algotrader-gmbh.com/</w:t>
        </w:r>
      </w:hyperlink>
      <w:r>
        <w:t xml:space="preserve"> - Supports the information on AlgoTrader's comprehensive integration and its tools for strategy development and deployment across multiple asset classes.</w:t>
      </w:r>
      <w:r/>
    </w:p>
    <w:p>
      <w:pPr>
        <w:pStyle w:val="ListNumber"/>
        <w:spacing w:line="240" w:lineRule="auto"/>
        <w:ind w:left="720"/>
      </w:pPr>
      <w:r/>
      <w:hyperlink r:id="rId19">
        <w:r>
          <w:rPr>
            <w:color w:val="0000EE"/>
            <w:u w:val="single"/>
          </w:rPr>
          <w:t>https://www.bloomberg.com/professional/solution/bloomberg-terminal/</w:t>
        </w:r>
      </w:hyperlink>
      <w:r>
        <w:t xml:space="preserve"> - Corroborates the Bloomberg Terminal's extensive features, including real-time financial data, news, analytics, and trading tools.</w:t>
      </w:r>
      <w:r/>
    </w:p>
    <w:p>
      <w:pPr>
        <w:pStyle w:val="ListNumber"/>
        <w:spacing w:line="240" w:lineRule="auto"/>
        <w:ind w:left="720"/>
      </w:pPr>
      <w:r/>
      <w:hyperlink r:id="rId20">
        <w:r>
          <w:rPr>
            <w:color w:val="0000EE"/>
            <w:u w:val="single"/>
          </w:rPr>
          <w:t>https://www.investopedia.com/terms/b/bloomberg-terminal.asp</w:t>
        </w:r>
      </w:hyperlink>
      <w:r>
        <w:t xml:space="preserve"> - Provides additional information on the Bloomberg Terminal's role in the finance industry and its use by professionals for investment decision-making and trading.</w:t>
      </w:r>
      <w:r/>
    </w:p>
    <w:p>
      <w:pPr>
        <w:pStyle w:val="ListNumber"/>
        <w:spacing w:line="240" w:lineRule="auto"/>
        <w:ind w:left="720"/>
      </w:pPr>
      <w:r/>
      <w:hyperlink r:id="rId21">
        <w:r>
          <w:rPr>
            <w:color w:val="0000EE"/>
            <w:u w:val="single"/>
          </w:rPr>
          <w:t>https://www.analyticsinsight.net/artificial-intelligence/ai-algorithms-to-watch-out-for-in-financial-markets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markets.com/metatrader-4-vs-metatrader-5/" TargetMode="External"/><Relationship Id="rId11" Type="http://schemas.openxmlformats.org/officeDocument/2006/relationships/hyperlink" Target="https://www.advisorpedia.com/active/what-is-cfd-trading-how-to-trade-cfds-on-mt4mt5-platforms/" TargetMode="External"/><Relationship Id="rId12" Type="http://schemas.openxmlformats.org/officeDocument/2006/relationships/hyperlink" Target="https://www.fxflat.com/en/cfd-account/metatrader" TargetMode="External"/><Relationship Id="rId13" Type="http://schemas.openxmlformats.org/officeDocument/2006/relationships/hyperlink" Target="https://www.dailyforex.com/forex-articles/metatrader-4-vs-5/218029" TargetMode="External"/><Relationship Id="rId14" Type="http://schemas.openxmlformats.org/officeDocument/2006/relationships/hyperlink" Target="https://www.blueberrymarkets.com/en/academy/mt4-vs-mt5-which-is-better/" TargetMode="External"/><Relationship Id="rId15" Type="http://schemas.openxmlformats.org/officeDocument/2006/relationships/hyperlink" Target="https://www.quantconnect.com/" TargetMode="External"/><Relationship Id="rId16" Type="http://schemas.openxmlformats.org/officeDocument/2006/relationships/hyperlink" Target="https://ninjatrader.com/" TargetMode="External"/><Relationship Id="rId17" Type="http://schemas.openxmlformats.org/officeDocument/2006/relationships/hyperlink" Target="https://www.tradestation.com/" TargetMode="External"/><Relationship Id="rId18" Type="http://schemas.openxmlformats.org/officeDocument/2006/relationships/hyperlink" Target="https://www.algotrader-gmbh.com/" TargetMode="External"/><Relationship Id="rId19" Type="http://schemas.openxmlformats.org/officeDocument/2006/relationships/hyperlink" Target="https://www.bloomberg.com/professional/solution/bloomberg-terminal/" TargetMode="External"/><Relationship Id="rId20" Type="http://schemas.openxmlformats.org/officeDocument/2006/relationships/hyperlink" Target="https://www.investopedia.com/terms/b/bloomberg-terminal.asp" TargetMode="External"/><Relationship Id="rId21" Type="http://schemas.openxmlformats.org/officeDocument/2006/relationships/hyperlink" Target="https://www.analyticsinsight.net/artificial-intelligence/ai-algorithms-to-watch-out-for-in-financial-marke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