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Hugging Face launches SmolLM2, a new suite of compact language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Hugging Face, a major player in the artificial intelligence (AI) landscape, has unveiled SmolLM2, a new suite of language models that deliver high performance while maintaining a compact form. Released under the open-source Apache 2.0 license, these models are designed to operate efficiently on devices with limited processing capabilities, such as smartphones and other edge devices.</w:t>
      </w:r>
      <w:r/>
    </w:p>
    <w:p>
      <w:r/>
      <w:r>
        <w:t>SmolLM2 is available in three configurations: 135 million, 360 million, and 1.7 billion parameters. Remarkably, the 1.7 billion parameter version has demonstrated superior performance to Meta’s Llama 1B model across several important benchmarks. In testing scenarios that evaluate cognitive abilities, the SmolLM2-1B outperformed larger models, especially excelling in scientific reasoning and commonsense assessments.</w:t>
      </w:r>
      <w:r/>
    </w:p>
    <w:p>
      <w:r/>
      <w:r>
        <w:t>The development of SmolLM2 responds to a crucial industry challenge: the immense computational demands of running large language models (LLMs). While leading AI firms like OpenAI and Anthropic focus on expanding the capabilities of massive models, there is an increasing recognition of the necessity for AI that is efficient and able to function locally on devices. The launch of SmolLM2 underscores this shift, offering a tantalising glimpse into a future where potent AI tools are accessible far beyond the domain of tech behemoths.</w:t>
      </w:r>
      <w:r/>
    </w:p>
    <w:p>
      <w:r/>
      <w:r>
        <w:t>One of the key advantages of SmolLM2 is its potential to expand AI access. Large models typically require expensive cloud computing resources, which pose issues such as latency, data privacy concerns, and prohibitive costs for smaller companies or individual developers. By enabling powerful AI operations directly on user devices, SmolLM2 presents a practical solution that minimises reliance on centralised data centres.</w:t>
      </w:r>
      <w:r/>
    </w:p>
    <w:p>
      <w:r/>
      <w:r>
        <w:t>Hugging Face's achievement in developing SmolLM2 is underscored by its robust performance in evaluation tests. For instance, the 1.7 billion parameter model achieved a score of 6.13 on the MT-Bench, which assesses chat capabilities, proving competitive with significantly larger models. In spite of its smaller size, this model also excelled in mathematical reasoning, with a GSM8K benchmark score of 48.2. These metrics challenge the prevailing assumption that larger model size equates to better performance, suggesting instead that strategic architecture design and curated training data are critically influential.</w:t>
      </w:r>
      <w:r/>
    </w:p>
    <w:p>
      <w:r/>
      <w:r>
        <w:t>The practical applications for SmolLM2 are extensive, spanning text rewriting, summarisation, and function calling. The models are particularly advantageous in environments where concerns about privacy, latency, or connectivity make cloud-dependent AI solutions less suitable. This characteristic is especially beneficial in sensitive sectors like healthcare and financial services, where data security is essential.</w:t>
      </w:r>
      <w:r/>
    </w:p>
    <w:p>
      <w:r/>
      <w:r>
        <w:t>Despite its promising attributes, SmolLM2 has limitations, as noted in its documentation. The models currently predominately handle English language content and may struggle with maintaining factual accuracy or logical coherence at times. Nonetheless, the release of SmolLM2 highlights a potential shift in AI development strategies, focusing on crafting efficient architectures that provide substantial performance benefits with significantly fewer resources.</w:t>
      </w:r>
      <w:r/>
    </w:p>
    <w:p>
      <w:r/>
      <w:r>
        <w:t>SmolLM2 is now accessible through Hugging Face’s model hub, with both base and instruction-tuned versions available for each model size. This introduction of a smaller, yet impactful, AI model suite offers a glimpse into how the AI domain may evolve, balancing performance with resource efficiency and broader user accessibility.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https://opentools.ai/news/hugging-face-debuts-smollm2-ai-at-your-fingertips-with-revolutionary-edge-models</w:t>
        </w:r>
      </w:hyperlink>
      <w:r>
        <w:t xml:space="preserve"> - Corroborates the introduction of SmolLM2, its compact yet powerful nature, and its performance on edge devices.</w:t>
      </w:r>
      <w:r/>
    </w:p>
    <w:p>
      <w:pPr>
        <w:pStyle w:val="ListNumber"/>
        <w:spacing w:line="240" w:lineRule="auto"/>
        <w:ind w:left="720"/>
      </w:pPr>
      <w:r/>
      <w:hyperlink r:id="rId11">
        <w:r>
          <w:rPr>
            <w:color w:val="0000EE"/>
            <w:u w:val="single"/>
          </w:rPr>
          <w:t>https://huggingface.co/HuggingFaceTB/SmolLM2-1.7B-Instruct</w:t>
        </w:r>
      </w:hyperlink>
      <w:r>
        <w:t xml:space="preserve"> - Provides details on the different sizes of SmolLM2 models, their training datasets, and their performance in various benchmarks.</w:t>
      </w:r>
      <w:r/>
    </w:p>
    <w:p>
      <w:pPr>
        <w:pStyle w:val="ListNumber"/>
        <w:spacing w:line="240" w:lineRule="auto"/>
        <w:ind w:left="720"/>
      </w:pPr>
      <w:r/>
      <w:hyperlink r:id="rId11">
        <w:r>
          <w:rPr>
            <w:color w:val="0000EE"/>
            <w:u w:val="single"/>
          </w:rPr>
          <w:t>https://huggingface.co/HuggingFaceTB/SmolLM2-1.7B-Instruct</w:t>
        </w:r>
      </w:hyperlink>
      <w:r>
        <w:t xml:space="preserve"> - Supports the claim that the 1.7B parameter version of SmolLM2 outperforms larger models like Meta’s Llama 1B in several benchmarks.</w:t>
      </w:r>
      <w:r/>
    </w:p>
    <w:p>
      <w:pPr>
        <w:pStyle w:val="ListNumber"/>
        <w:spacing w:line="240" w:lineRule="auto"/>
        <w:ind w:left="720"/>
      </w:pPr>
      <w:r/>
      <w:hyperlink r:id="rId10">
        <w:r>
          <w:rPr>
            <w:color w:val="0000EE"/>
            <w:u w:val="single"/>
          </w:rPr>
          <w:t>https://opentools.ai/news/hugging-face-debuts-smollm2-ai-at-your-fingertips-with-revolutionary-edge-models</w:t>
        </w:r>
      </w:hyperlink>
      <w:r>
        <w:t xml:space="preserve"> - Explains the industry challenge of computational demands and how SmolLM2 addresses this by enabling local AI operations on devices.</w:t>
      </w:r>
      <w:r/>
    </w:p>
    <w:p>
      <w:pPr>
        <w:pStyle w:val="ListNumber"/>
        <w:spacing w:line="240" w:lineRule="auto"/>
        <w:ind w:left="720"/>
      </w:pPr>
      <w:r/>
      <w:hyperlink r:id="rId11">
        <w:r>
          <w:rPr>
            <w:color w:val="0000EE"/>
            <w:u w:val="single"/>
          </w:rPr>
          <w:t>https://huggingface.co/HuggingFaceTB/SmolLM2-1.7B-Instruct</w:t>
        </w:r>
      </w:hyperlink>
      <w:r>
        <w:t xml:space="preserve"> - Details the evaluation results and performance metrics of SmolLM2, including its scores on benchmarks like HellaSwag and GSM8K.</w:t>
      </w:r>
      <w:r/>
    </w:p>
    <w:p>
      <w:pPr>
        <w:pStyle w:val="ListNumber"/>
        <w:spacing w:line="240" w:lineRule="auto"/>
        <w:ind w:left="720"/>
      </w:pPr>
      <w:r/>
      <w:hyperlink r:id="rId10">
        <w:r>
          <w:rPr>
            <w:color w:val="0000EE"/>
            <w:u w:val="single"/>
          </w:rPr>
          <w:t>https://opentools.ai/news/hugging-face-debuts-smollm2-ai-at-your-fingertips-with-revolutionary-edge-models</w:t>
        </w:r>
      </w:hyperlink>
      <w:r>
        <w:t xml:space="preserve"> - Discusses the practical applications of SmolLM2, such as text rewriting, summarization, and function calling, especially in privacy-sensitive sectors.</w:t>
      </w:r>
      <w:r/>
    </w:p>
    <w:p>
      <w:pPr>
        <w:pStyle w:val="ListNumber"/>
        <w:spacing w:line="240" w:lineRule="auto"/>
        <w:ind w:left="720"/>
      </w:pPr>
      <w:r/>
      <w:hyperlink r:id="rId11">
        <w:r>
          <w:rPr>
            <w:color w:val="0000EE"/>
            <w:u w:val="single"/>
          </w:rPr>
          <w:t>https://huggingface.co/HuggingFaceTB/SmolLM2-1.7B-Instruct</w:t>
        </w:r>
      </w:hyperlink>
      <w:r>
        <w:t xml:space="preserve"> - Mentions the limitations of SmolLM2, including its primary focus on English language content and potential issues with factual accuracy and logical coherence.</w:t>
      </w:r>
      <w:r/>
    </w:p>
    <w:p>
      <w:pPr>
        <w:pStyle w:val="ListNumber"/>
        <w:spacing w:line="240" w:lineRule="auto"/>
        <w:ind w:left="720"/>
      </w:pPr>
      <w:r/>
      <w:hyperlink r:id="rId12">
        <w:r>
          <w:rPr>
            <w:color w:val="0000EE"/>
            <w:u w:val="single"/>
          </w:rPr>
          <w:t>https://huggingface.co/unsloth/SmolLM2-135M</w:t>
        </w:r>
      </w:hyperlink>
      <w:r>
        <w:t xml:space="preserve"> - Provides additional details on the model sizes and how they can be used, including the availability of base and instruction-tuned versions.</w:t>
      </w:r>
      <w:r/>
    </w:p>
    <w:p>
      <w:pPr>
        <w:pStyle w:val="ListNumber"/>
        <w:spacing w:line="240" w:lineRule="auto"/>
        <w:ind w:left="720"/>
      </w:pPr>
      <w:r/>
      <w:hyperlink r:id="rId13">
        <w:r>
          <w:rPr>
            <w:color w:val="0000EE"/>
            <w:u w:val="single"/>
          </w:rPr>
          <w:t>https://huggingface.co/HuggingFaceTB/SmolLM2-1.7B</w:t>
        </w:r>
      </w:hyperlink>
      <w:r>
        <w:t xml:space="preserve"> - Explains how to run the SmolLM2 models on CPU/GPU/multi-GPU setups and the use of supervised fine-tuning and Direct Preference Optimization.</w:t>
      </w:r>
      <w:r/>
    </w:p>
    <w:p>
      <w:pPr>
        <w:pStyle w:val="ListNumber"/>
        <w:spacing w:line="240" w:lineRule="auto"/>
        <w:ind w:left="720"/>
      </w:pPr>
      <w:r/>
      <w:hyperlink r:id="rId14">
        <w:r>
          <w:rPr>
            <w:color w:val="0000EE"/>
            <w:u w:val="single"/>
          </w:rPr>
          <w:t>https://huggingface.co/unsloth/SmolLM2-1.7B-bnb-4bit</w:t>
        </w:r>
      </w:hyperlink>
      <w:r>
        <w:t xml:space="preserve"> - Corroborates the availability of SmolLM2 models through Hugging Face’s model hub and their potential for finetuning.</w:t>
      </w:r>
      <w:r/>
    </w:p>
    <w:p>
      <w:pPr>
        <w:pStyle w:val="ListNumber"/>
        <w:spacing w:line="240" w:lineRule="auto"/>
        <w:ind w:left="720"/>
      </w:pPr>
      <w:r/>
      <w:hyperlink r:id="rId11">
        <w:r>
          <w:rPr>
            <w:color w:val="0000EE"/>
            <w:u w:val="single"/>
          </w:rPr>
          <w:t>https://huggingface.co/HuggingFaceTB/SmolLM2-1.7B-Instruct</w:t>
        </w:r>
      </w:hyperlink>
      <w:r>
        <w:t xml:space="preserve"> - Supports the claim that SmolLM2 models are designed to reduce reliance on cloud computing, addressing issues like latency, data privacy, and costs.</w:t>
      </w:r>
      <w:r/>
    </w:p>
    <w:p>
      <w:pPr>
        <w:pStyle w:val="ListNumber"/>
        <w:spacing w:line="240" w:lineRule="auto"/>
        <w:ind w:left="720"/>
      </w:pPr>
      <w:r/>
      <w:hyperlink r:id="rId15">
        <w:r>
          <w:rPr>
            <w:color w:val="0000EE"/>
            <w:u w:val="single"/>
          </w:rPr>
          <w:t>https://venturebeat.com/ai/ai-on-your-smartphone-hugging-faces-smollm2-brings-powerful-models-to-the-palm-of-your-hand/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tools.ai/news/hugging-face-debuts-smollm2-ai-at-your-fingertips-with-revolutionary-edge-models" TargetMode="External"/><Relationship Id="rId11" Type="http://schemas.openxmlformats.org/officeDocument/2006/relationships/hyperlink" Target="https://huggingface.co/HuggingFaceTB/SmolLM2-1.7B-Instruct" TargetMode="External"/><Relationship Id="rId12" Type="http://schemas.openxmlformats.org/officeDocument/2006/relationships/hyperlink" Target="https://huggingface.co/unsloth/SmolLM2-135M" TargetMode="External"/><Relationship Id="rId13" Type="http://schemas.openxmlformats.org/officeDocument/2006/relationships/hyperlink" Target="https://huggingface.co/HuggingFaceTB/SmolLM2-1.7B" TargetMode="External"/><Relationship Id="rId14" Type="http://schemas.openxmlformats.org/officeDocument/2006/relationships/hyperlink" Target="https://huggingface.co/unsloth/SmolLM2-1.7B-bnb-4bit" TargetMode="External"/><Relationship Id="rId15" Type="http://schemas.openxmlformats.org/officeDocument/2006/relationships/hyperlink" Target="https://venturebeat.com/ai/ai-on-your-smartphone-hugging-faces-smollm2-brings-powerful-models-to-the-palm-of-your-h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