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Investment insights: Kingfisher Research joins Seeking Alpha's analyst team</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Investment Insights: Kingfisher Research Joins Seeking Alpha's Analyst Team</w:t>
      </w:r>
      <w:r/>
    </w:p>
    <w:p>
      <w:r/>
      <w:r>
        <w:t>Financial insights platform Seeking Alpha has welcomed a new contributing analyst, Kingfisher Research, known for its focus on small to medium cap companies across Europe, the United States, and South America. Kingfisher Research, taking inspiration from the common kingfisher's precision, delves into mature industries, sharing insights and analyses built upon over 14 years of experience in the financial sector.</w:t>
      </w:r>
      <w:r/>
    </w:p>
    <w:p>
      <w:r/>
      <w:r>
        <w:t>With a background rooted in equity research in New York, investment fund management in Mexico, and investment banking in Ireland, the analyst is a private investor with a strategic eye on industries like mining, oil and gas, and real estate. Their approach avoids complex business models, instead targeting sectors they understand deeply, with a clear preference for M&amp;A deals, deep value investments, and dividend investing. Kingfisher Research's investment strategies aim for an internal rate of return between 5% and 7%.</w:t>
      </w:r>
      <w:r/>
    </w:p>
    <w:p>
      <w:r/>
      <w:r>
        <w:t>The new contributor's participation involves writing about stocks they own and welcoming feedback from the Seeking Alpha readership. The platform encourages analysts to share their expectations surrounding financial figures like EPS, net revenue, and free cash flow (FCF), acknowledging that predictions may contain inaccuracies. Transparency is important as Kingfisher Research clarifies that their articles are opinion-based and do not constitute direct financial advice.</w:t>
      </w:r>
      <w:r/>
    </w:p>
    <w:p>
      <w:r/>
      <w:r>
        <w:t>Kingfisher Research disclosed a beneficial long position in the shares of CNXC through various stock-related derivatives. However, they assert no external compensation for their analyses nor any business affiliations with companies mentioned.</w:t>
      </w:r>
      <w:r/>
    </w:p>
    <w:p>
      <w:r/>
      <w:r>
        <w:t xml:space="preserve">Seeking Alpha emphasises that published opinions reflect the individual analysts and not the platform. The publication also underscores its role as an aggregation platform of third-party contributions rather than a licensed securities dealer or investment adviser. </w:t>
      </w:r>
      <w:r/>
    </w:p>
    <w:p>
      <w:r/>
      <w:r>
        <w:t>The integration of Kingfisher Research into Seeking Alpha is part of the platform's ongoing initiative to diversify the insights offered to its audience by inviting both professional and individual investors to share their investment ideas.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https://seekingalpha.com/article/4732165-concentrix-significant-business-growth-driven-by-ai-and-cheap-valuation</w:t>
        </w:r>
      </w:hyperlink>
      <w:r>
        <w:t xml:space="preserve"> - Corroborates Kingfisher Research joining Seeking Alpha as a new contributing analyst and their disclosure of a beneficial long position in CNXC shares.</w:t>
      </w:r>
      <w:r/>
    </w:p>
    <w:p>
      <w:pPr>
        <w:pStyle w:val="ListNumber"/>
        <w:spacing w:line="240" w:lineRule="auto"/>
        <w:ind w:left="720"/>
      </w:pPr>
      <w:r/>
      <w:hyperlink r:id="rId11">
        <w:r>
          <w:rPr>
            <w:color w:val="0000EE"/>
            <w:u w:val="single"/>
          </w:rPr>
          <w:t>https://seekingalpha.com/author/kingfisher-research/analysis</w:t>
        </w:r>
      </w:hyperlink>
      <w:r>
        <w:t xml:space="preserve"> - Supports the information about Kingfisher Research contributing to Seeking Alpha with stock analysis and investment insights.</w:t>
      </w:r>
      <w:r/>
    </w:p>
    <w:p>
      <w:pPr>
        <w:pStyle w:val="ListNumber"/>
        <w:spacing w:line="240" w:lineRule="auto"/>
        <w:ind w:left="720"/>
      </w:pPr>
      <w:r/>
      <w:hyperlink r:id="rId12">
        <w:r>
          <w:rPr>
            <w:color w:val="0000EE"/>
            <w:u w:val="single"/>
          </w:rPr>
          <w:t>https://seekingalpha.com/symbol/KGFHF/peers/comparison</w:t>
        </w:r>
      </w:hyperlink>
      <w:r>
        <w:t xml:space="preserve"> - Provides context on Seeking Alpha's platform and its role in offering investment insights and analysis, although not directly about Kingfisher Research.</w:t>
      </w:r>
      <w:r/>
    </w:p>
    <w:p>
      <w:pPr>
        <w:pStyle w:val="ListNumber"/>
        <w:spacing w:line="240" w:lineRule="auto"/>
        <w:ind w:left="720"/>
      </w:pPr>
      <w:r/>
      <w:hyperlink r:id="rId13">
        <w:r>
          <w:rPr>
            <w:color w:val="0000EE"/>
            <w:u w:val="single"/>
          </w:rPr>
          <w:t>https://seekingalpha.com/symbol/KGFHF</w:t>
        </w:r>
      </w:hyperlink>
      <w:r>
        <w:t xml:space="preserve"> - Offers an overview of Kingfisher plc, which, while not directly about Kingfisher Research, shows the type of companies and analyses featured on Seeking Alpha.</w:t>
      </w:r>
      <w:r/>
    </w:p>
    <w:p>
      <w:pPr>
        <w:pStyle w:val="ListNumber"/>
        <w:spacing w:line="240" w:lineRule="auto"/>
        <w:ind w:left="720"/>
      </w:pPr>
      <w:r/>
      <w:hyperlink r:id="rId14">
        <w:r>
          <w:rPr>
            <w:color w:val="0000EE"/>
            <w:u w:val="single"/>
          </w:rPr>
          <w:t>https://seekingalpha.com/symbol/KGFHY</w:t>
        </w:r>
      </w:hyperlink>
      <w:r>
        <w:t xml:space="preserve"> - Similar to the previous link, it provides an overview of Kingfisher plc ADR, highlighting the platform's coverage of various stocks and companies.</w:t>
      </w:r>
      <w:r/>
    </w:p>
    <w:p>
      <w:pPr>
        <w:pStyle w:val="ListNumber"/>
        <w:spacing w:line="240" w:lineRule="auto"/>
        <w:ind w:left="720"/>
      </w:pPr>
      <w:r/>
      <w:hyperlink r:id="rId10">
        <w:r>
          <w:rPr>
            <w:color w:val="0000EE"/>
            <w:u w:val="single"/>
          </w:rPr>
          <w:t>https://seekingalpha.com/article/4732165-concentrix-significant-business-growth-driven-by-ai-and-cheap-valuation</w:t>
        </w:r>
      </w:hyperlink>
      <w:r>
        <w:t xml:space="preserve"> - Clarifies that Kingfisher Research's articles are opinion-based and do not constitute direct financial advice, and that they receive no external compensation for their analyses.</w:t>
      </w:r>
      <w:r/>
    </w:p>
    <w:p>
      <w:pPr>
        <w:pStyle w:val="ListNumber"/>
        <w:spacing w:line="240" w:lineRule="auto"/>
        <w:ind w:left="720"/>
      </w:pPr>
      <w:r/>
      <w:hyperlink r:id="rId11">
        <w:r>
          <w:rPr>
            <w:color w:val="0000EE"/>
            <w:u w:val="single"/>
          </w:rPr>
          <w:t>https://seekingalpha.com/author/kingfisher-research/analysis</w:t>
        </w:r>
      </w:hyperlink>
      <w:r>
        <w:t xml:space="preserve"> - Supports the integration of Kingfisher Research into Seeking Alpha as part of the platform's initiative to diversify insights from both professional and individual investors.</w:t>
      </w:r>
      <w:r/>
    </w:p>
    <w:p>
      <w:pPr>
        <w:pStyle w:val="ListNumber"/>
        <w:spacing w:line="240" w:lineRule="auto"/>
        <w:ind w:left="720"/>
      </w:pPr>
      <w:r/>
      <w:hyperlink r:id="rId12">
        <w:r>
          <w:rPr>
            <w:color w:val="0000EE"/>
            <w:u w:val="single"/>
          </w:rPr>
          <w:t>https://seekingalpha.com/symbol/KGFHF/peers/comparison</w:t>
        </w:r>
      </w:hyperlink>
      <w:r>
        <w:t xml:space="preserve"> - Indirectly supports the role of Seeking Alpha as an aggregation platform of third-party contributions rather than a licensed securities dealer or investment adviser.</w:t>
      </w:r>
      <w:r/>
    </w:p>
    <w:p>
      <w:pPr>
        <w:pStyle w:val="ListNumber"/>
        <w:spacing w:line="240" w:lineRule="auto"/>
        <w:ind w:left="720"/>
      </w:pPr>
      <w:r/>
      <w:hyperlink r:id="rId10">
        <w:r>
          <w:rPr>
            <w:color w:val="0000EE"/>
            <w:u w:val="single"/>
          </w:rPr>
          <w:t>https://seekingalpha.com/article/4732165-concentrix-significant-business-growth-driven-by-ai-and-cheap-valuation</w:t>
        </w:r>
      </w:hyperlink>
      <w:r>
        <w:t xml:space="preserve"> - Highlights that published opinions on Seeking Alpha reflect individual analysts and not the platform itself.</w:t>
      </w:r>
      <w:r/>
    </w:p>
    <w:p>
      <w:pPr>
        <w:pStyle w:val="ListNumber"/>
        <w:spacing w:line="240" w:lineRule="auto"/>
        <w:ind w:left="720"/>
      </w:pPr>
      <w:r/>
      <w:hyperlink r:id="rId11">
        <w:r>
          <w:rPr>
            <w:color w:val="0000EE"/>
            <w:u w:val="single"/>
          </w:rPr>
          <w:t>https://seekingalpha.com/author/kingfisher-research/analysis</w:t>
        </w:r>
      </w:hyperlink>
      <w:r>
        <w:t xml:space="preserve"> - Corroborates Kingfisher Research's focus on sharing their expectations surrounding financial figures like EPS, net revenue, and free cash flow (FCF).</w:t>
      </w:r>
      <w:r/>
    </w:p>
    <w:p>
      <w:pPr>
        <w:pStyle w:val="ListNumber"/>
        <w:spacing w:line="240" w:lineRule="auto"/>
        <w:ind w:left="720"/>
      </w:pPr>
      <w:r/>
      <w:hyperlink r:id="rId13">
        <w:r>
          <w:rPr>
            <w:color w:val="0000EE"/>
            <w:u w:val="single"/>
          </w:rPr>
          <w:t>https://seekingalpha.com/symbol/KGFHF</w:t>
        </w:r>
      </w:hyperlink>
      <w:r>
        <w:t xml:space="preserve"> - Provides a broader context on the types of financial analyses and insights available on Seeking Alpha, aligning with Kingfisher Research's approach.</w:t>
      </w:r>
      <w:r/>
    </w:p>
    <w:p>
      <w:pPr>
        <w:pStyle w:val="ListNumber"/>
        <w:spacing w:line="240" w:lineRule="auto"/>
        <w:ind w:left="720"/>
      </w:pPr>
      <w:r/>
      <w:hyperlink r:id="rId15">
        <w:r>
          <w:rPr>
            <w:color w:val="0000EE"/>
            <w:u w:val="single"/>
          </w:rPr>
          <w:t>https://seekingalpha.com/article/4732165-concentrix-significant-business-growth-driven-by-ai-and-cheap-valuation?source=feed_all_articles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seekingalpha.com/article/4732165-concentrix-significant-business-growth-driven-by-ai-and-cheap-valuation" TargetMode="External"/><Relationship Id="rId11" Type="http://schemas.openxmlformats.org/officeDocument/2006/relationships/hyperlink" Target="https://seekingalpha.com/author/kingfisher-research/analysis" TargetMode="External"/><Relationship Id="rId12" Type="http://schemas.openxmlformats.org/officeDocument/2006/relationships/hyperlink" Target="https://seekingalpha.com/symbol/KGFHF/peers/comparison" TargetMode="External"/><Relationship Id="rId13" Type="http://schemas.openxmlformats.org/officeDocument/2006/relationships/hyperlink" Target="https://seekingalpha.com/symbol/KGFHF" TargetMode="External"/><Relationship Id="rId14" Type="http://schemas.openxmlformats.org/officeDocument/2006/relationships/hyperlink" Target="https://seekingalpha.com/symbol/KGFHY" TargetMode="External"/><Relationship Id="rId15" Type="http://schemas.openxmlformats.org/officeDocument/2006/relationships/hyperlink" Target="https://seekingalpha.com/article/4732165-concentrix-significant-business-growth-driven-by-ai-and-cheap-valuation?source=feed_all_articl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