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Marsh McLennan's digital transformation led by CIO Paul Beswick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Marsh McLennan, one of the globe's most prominent risk advisors and insurance brokers, embarked on a significant digital transformation five years ago, aiming to equip its clients with the tools needed to navigate the digital age's complex political, social, and economic landscapes. This transformative journey has been steered by Paul Beswick, the company's Chief Information Officer (CIO), who took on the challenge of revamping the firm's digital capabilities.</w:t>
      </w:r>
      <w:r/>
    </w:p>
    <w:p>
      <w:r/>
      <w:r>
        <w:t>Beswick, who has a longstanding history with Marsh McLennan as a general strategy consultant for over two decades, was appointed in 2019 to relaunch and guide the firm's expansive digital strategy. His appointment marked a pivot towards reinforcing the company's digital posture amidst rapid technological advancements and increasing digital demand.</w:t>
      </w:r>
      <w:r/>
    </w:p>
    <w:p>
      <w:r/>
      <w:r>
        <w:t>A crucial step in this transformational initiative was the establishment of MMTech, a unifying technology organisation designed to consolidate the IT operations of Marsh McLennan's four distinct business lines. This strategic move aimed to streamline operations, enhance cross-business cooperation, and create a unified technology platform to support the company's digital ambitions.</w:t>
      </w:r>
      <w:r/>
    </w:p>
    <w:p>
      <w:r/>
      <w:r>
        <w:t>Leading MMTech from Boston, Beswick has managed to gather a robust team of approximately 5,000 employees dedicated to this digital evolution. The team embarked on a comprehensive organisational transformation, focused on aligning the four business sectors more closely and ensuring a seamless technological backbone to underpin Marsh McLennan's digital progress.</w:t>
      </w:r>
      <w:r/>
    </w:p>
    <w:p>
      <w:r/>
      <w:r>
        <w:t>The firm's digital shift is characterised by its intent to provide a harmonious and integrated technology suite across its various business operations. This initiative reflects Marsh McLennan's commitment to adapting and thriving in a technology-driven landscape, where digital dynamics play an increasingly critical role in risk management and advisory services.</w:t>
      </w:r>
      <w:r/>
    </w:p>
    <w:p>
      <w:r/>
      <w:r>
        <w:t>Through MMTech, Marsh McLennan aspires to not only enhance its technological infrastructure but also to offer its clients more sophisticated, responsive, and insightful services. By reimagining its digital capabilities, the firm aims to become more adept at navigating the challenges and opportunities presented by digitisation, ultimately positioning itself as a leader in the industry’s digital transformation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https://opentools.ai/news/marsh-mclennan-reinvents-itself-from-cloud-migration-to-ai-revolution</w:t>
        </w:r>
      </w:hyperlink>
      <w:r>
        <w:t xml:space="preserve"> - Corroborates Marsh McLennan's digital transformation initiated five years ago and the role of CIO Paul Beswick in leading this effort.</w:t>
      </w:r>
      <w:r/>
    </w:p>
    <w:p>
      <w:pPr>
        <w:pStyle w:val="ListNumber"/>
        <w:spacing w:line="240" w:lineRule="auto"/>
        <w:ind w:left="720"/>
      </w:pPr>
      <w:r/>
      <w:hyperlink r:id="rId11">
        <w:r>
          <w:rPr>
            <w:color w:val="0000EE"/>
            <w:u w:val="single"/>
          </w:rPr>
          <w:t>https://www.cio.com/article/3596453/marsh-mclennan-it-reorg-lays-foundation-for-gen-ai.html</w:t>
        </w:r>
      </w:hyperlink>
      <w:r>
        <w:t xml:space="preserve"> - Details Paul Beswick's history and his appointment in 2019 to relaunch the firm's digital strategy and the establishment of MMTech.</w:t>
      </w:r>
      <w:r/>
    </w:p>
    <w:p>
      <w:pPr>
        <w:pStyle w:val="ListNumber"/>
        <w:spacing w:line="240" w:lineRule="auto"/>
        <w:ind w:left="720"/>
      </w:pPr>
      <w:r/>
      <w:hyperlink r:id="rId10">
        <w:r>
          <w:rPr>
            <w:color w:val="0000EE"/>
            <w:u w:val="single"/>
          </w:rPr>
          <w:t>https://opentools.ai/news/marsh-mclennan-reinvents-itself-from-cloud-migration-to-ai-revolution</w:t>
        </w:r>
      </w:hyperlink>
      <w:r>
        <w:t xml:space="preserve"> - Explains the consolidation of IT departments into MMTech to streamline operations and enhance cross-business cooperation.</w:t>
      </w:r>
      <w:r/>
    </w:p>
    <w:p>
      <w:pPr>
        <w:pStyle w:val="ListNumber"/>
        <w:spacing w:line="240" w:lineRule="auto"/>
        <w:ind w:left="720"/>
      </w:pPr>
      <w:r/>
      <w:hyperlink r:id="rId11">
        <w:r>
          <w:rPr>
            <w:color w:val="0000EE"/>
            <w:u w:val="single"/>
          </w:rPr>
          <w:t>https://www.cio.com/article/3596453/marsh-mclennan-it-reorg-lays-foundation-for-gen-ai.html</w:t>
        </w:r>
      </w:hyperlink>
      <w:r>
        <w:t xml:space="preserve"> - Describes the comprehensive organisational transformation and the alignment of the four business sectors under MMTech.</w:t>
      </w:r>
      <w:r/>
    </w:p>
    <w:p>
      <w:pPr>
        <w:pStyle w:val="ListNumber"/>
        <w:spacing w:line="240" w:lineRule="auto"/>
        <w:ind w:left="720"/>
      </w:pPr>
      <w:r/>
      <w:hyperlink r:id="rId10">
        <w:r>
          <w:rPr>
            <w:color w:val="0000EE"/>
            <w:u w:val="single"/>
          </w:rPr>
          <w:t>https://opentools.ai/news/marsh-mclennan-reinvents-itself-from-cloud-migration-to-ai-revolution</w:t>
        </w:r>
      </w:hyperlink>
      <w:r>
        <w:t xml:space="preserve"> - Highlights the firm's digital shift and the intent to provide a harmonious and integrated technology suite across its business operations.</w:t>
      </w:r>
      <w:r/>
    </w:p>
    <w:p>
      <w:pPr>
        <w:pStyle w:val="ListNumber"/>
        <w:spacing w:line="240" w:lineRule="auto"/>
        <w:ind w:left="720"/>
      </w:pPr>
      <w:r/>
      <w:hyperlink r:id="rId11">
        <w:r>
          <w:rPr>
            <w:color w:val="0000EE"/>
            <w:u w:val="single"/>
          </w:rPr>
          <w:t>https://www.cio.com/article/3596453/marsh-mclennan-it-reorg-lays-foundation-for-gen-ai.html</w:t>
        </w:r>
      </w:hyperlink>
      <w:r>
        <w:t xml:space="preserve"> - Details the technological infrastructure enhancements and the use of cloud services like AWS and Azure through MMTech.</w:t>
      </w:r>
      <w:r/>
    </w:p>
    <w:p>
      <w:pPr>
        <w:pStyle w:val="ListNumber"/>
        <w:spacing w:line="240" w:lineRule="auto"/>
        <w:ind w:left="720"/>
      </w:pPr>
      <w:r/>
      <w:hyperlink r:id="rId12">
        <w:r>
          <w:rPr>
            <w:color w:val="0000EE"/>
            <w:u w:val="single"/>
          </w:rPr>
          <w:t>https://www.marshmclennan.com/solutions/digital-and-innovation.html</w:t>
        </w:r>
      </w:hyperlink>
      <w:r>
        <w:t xml:space="preserve"> - Discusses Marsh McLennan's commitment to adapting and thriving in a technology-driven landscape, focusing on digital dynamics in risk management.</w:t>
      </w:r>
      <w:r/>
    </w:p>
    <w:p>
      <w:pPr>
        <w:pStyle w:val="ListNumber"/>
        <w:spacing w:line="240" w:lineRule="auto"/>
        <w:ind w:left="720"/>
      </w:pPr>
      <w:r/>
      <w:hyperlink r:id="rId11">
        <w:r>
          <w:rPr>
            <w:color w:val="0000EE"/>
            <w:u w:val="single"/>
          </w:rPr>
          <w:t>https://www.cio.com/article/3596453/marsh-mclennan-it-reorg-lays-foundation-for-gen-ai.html</w:t>
        </w:r>
      </w:hyperlink>
      <w:r>
        <w:t xml:space="preserve"> - Explains the role of MMTech in enhancing technological infrastructure and offering sophisticated services to clients.</w:t>
      </w:r>
      <w:r/>
    </w:p>
    <w:p>
      <w:pPr>
        <w:pStyle w:val="ListNumber"/>
        <w:spacing w:line="240" w:lineRule="auto"/>
        <w:ind w:left="720"/>
      </w:pPr>
      <w:r/>
      <w:hyperlink r:id="rId10">
        <w:r>
          <w:rPr>
            <w:color w:val="0000EE"/>
            <w:u w:val="single"/>
          </w:rPr>
          <w:t>https://opentools.ai/news/marsh-mclennan-reinvents-itself-from-cloud-migration-to-ai-revolution</w:t>
        </w:r>
      </w:hyperlink>
      <w:r>
        <w:t xml:space="preserve"> - Describes the firm's aspiration to become more adept at navigating digital challenges and opportunities through its digital transformation.</w:t>
      </w:r>
      <w:r/>
    </w:p>
    <w:p>
      <w:pPr>
        <w:pStyle w:val="ListNumber"/>
        <w:spacing w:line="240" w:lineRule="auto"/>
        <w:ind w:left="720"/>
      </w:pPr>
      <w:r/>
      <w:hyperlink r:id="rId13">
        <w:r>
          <w:rPr>
            <w:color w:val="0000EE"/>
            <w:u w:val="single"/>
          </w:rPr>
          <w:t>https://www.marshmclennan.com/insights/publications/2020/may/winning-the-digital-transformation-race.html</w:t>
        </w:r>
      </w:hyperlink>
      <w:r>
        <w:t xml:space="preserve"> - Provides context on the necessity of digital transformation for traditional businesses, aligning with Marsh McLennan's industry leadership goals.</w:t>
      </w:r>
      <w:r/>
    </w:p>
    <w:p>
      <w:pPr>
        <w:pStyle w:val="ListNumber"/>
        <w:spacing w:line="240" w:lineRule="auto"/>
        <w:ind w:left="720"/>
      </w:pPr>
      <w:r/>
      <w:hyperlink r:id="rId11">
        <w:r>
          <w:rPr>
            <w:color w:val="0000EE"/>
            <w:u w:val="single"/>
          </w:rPr>
          <w:t>https://www.cio.com/article/3596453/marsh-mclennan-it-reorg-lays-foundation-for-gen-ai.html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marsh-mclennan-reinvents-itself-from-cloud-migration-to-ai-revolution" TargetMode="External"/><Relationship Id="rId11" Type="http://schemas.openxmlformats.org/officeDocument/2006/relationships/hyperlink" Target="https://www.cio.com/article/3596453/marsh-mclennan-it-reorg-lays-foundation-for-gen-ai.html" TargetMode="External"/><Relationship Id="rId12" Type="http://schemas.openxmlformats.org/officeDocument/2006/relationships/hyperlink" Target="https://www.marshmclennan.com/solutions/digital-and-innovation.html" TargetMode="External"/><Relationship Id="rId13" Type="http://schemas.openxmlformats.org/officeDocument/2006/relationships/hyperlink" Target="https://www.marshmclennan.com/insights/publications/2020/may/winning-the-digital-transformation-rac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