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emergence of AI in the artistic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Emergence of AI in the Artistic Landscape</w:t>
      </w:r>
      <w:r/>
    </w:p>
    <w:p>
      <w:r/>
      <w:r>
        <w:t>In the modern age, technological advancement has become a hallmark of rapid progress, altering the landscapes of multiple fields, including art. As we edge closer to 2025, the term 'future shock', coined by futurist Alvin Toffler, describes the whirlwind of change that society is grappling with. For the world of art, the integration of artificial intelligence (AI) marks a significant pivot towards new methods and expressive possibilities, offering artists innovative tools for creation and exploration.</w:t>
      </w:r>
      <w:r/>
    </w:p>
    <w:p>
      <w:r/>
      <w:r>
        <w:rPr>
          <w:b/>
        </w:rPr>
        <w:t>Understanding 'Future Shock'</w:t>
      </w:r>
      <w:r/>
    </w:p>
    <w:p>
      <w:r/>
      <w:r>
        <w:t>Alvin Toffler's seminal work, "Future Shock", published in 1970, captured imaginations with its prescient depiction of a society overwhelmed by change. Defined as the disorientation brought by rapid technological and societal shifts, future shock is now a tangible reality. The exponential growth of data, fuelled by social media and digital existence, now constitutes over 90% of the world’s information amassed in recent years. This data deluge propels advances in AI, as machines learn and innovate at unprecedented speeds, affecting industries across the board, not least the art world.</w:t>
      </w:r>
      <w:r/>
    </w:p>
    <w:p>
      <w:r/>
      <w:r>
        <w:rPr>
          <w:b/>
        </w:rPr>
        <w:t>AI's Integration into Art</w:t>
      </w:r>
      <w:r/>
    </w:p>
    <w:p>
      <w:r/>
      <w:r>
        <w:t>AI’s integration into art is transforming the way artists work. Beyond being mere digital assistants, AI tools such as Claude developed by Anthropic are becoming sophisticated personal aides capable of complex tasks that adapt to an artist's unique style. These tools offer remarkable benefits: they organize and tag extensive work collections, conduct research tailored to artists' objectives, facilitate creative exploration, and provide evolving, personalized support. AI's ability to prototype and suggest variations continues to expand the artist's creative horizon, promising a future ripe with novel artistic expressions.</w:t>
      </w:r>
      <w:r/>
    </w:p>
    <w:p>
      <w:r/>
      <w:r>
        <w:t>In addition, platforms like DALL-E and Midjourney allow artists to generate unique images through detailed prompts, while Artbreeder and RunwayML specialize in style blending and animation. These tools empower artists to experiment with and expand their visual styles, bridging the gap between traditional and digital art forms.</w:t>
      </w:r>
      <w:r/>
    </w:p>
    <w:p>
      <w:r/>
      <w:r>
        <w:rPr>
          <w:b/>
        </w:rPr>
        <w:t>Ethical and Ownership Concerns</w:t>
      </w:r>
      <w:r/>
    </w:p>
    <w:p>
      <w:r/>
      <w:r>
        <w:t>The rapid adoption of AI in art does bring forth critical questions about ownership and ethics. Issues such as the authorship of AI-generated artwork and the protection of an artist's distinctive style amidst widely available technological tools necessitate vigilance in understanding intellectual property aspects. The AI-driven creation imposes challenges about originality and the true role of the artist when creativity can be partly automated. These are pressing discussions that need the active participation of the artistic community.</w:t>
      </w:r>
      <w:r/>
    </w:p>
    <w:p>
      <w:r/>
      <w:r>
        <w:rPr>
          <w:b/>
        </w:rPr>
        <w:t>AI's Broader Impact Beyond Art</w:t>
      </w:r>
      <w:r/>
    </w:p>
    <w:p>
      <w:r/>
      <w:r>
        <w:t>Outside the artistic realm, AI holds transformative potential across several domains. In healthcare, AI contributes to research in genetics and personalized medicine, foretelling significant advancements in treatment. The field of climate change benefits from machine learning through improved predictions and disaster mitigation techniques. Agriculture gains from AI-driven automation, enhancing food production and distribution to address global hunger challenges. This broader integration of AI underscores a shift wherein technology becomes deeply woven into the fabric of everyday life.</w:t>
      </w:r>
      <w:r/>
    </w:p>
    <w:p>
      <w:r/>
      <w:r>
        <w:rPr>
          <w:b/>
        </w:rPr>
        <w:t>Adapting Artistic Practices and Market Engagement</w:t>
      </w:r>
      <w:r/>
    </w:p>
    <w:p>
      <w:r/>
      <w:r>
        <w:t>Artistically, the narrative of adapting to change isn't new. Historically, practitioners like Impressionists, Cubists, and Pop artists have served as societal barometers, reflecting shifts through their work. Today, AI similarly offers new opportunities to innovate and overcome traditional limitations, providing opportunities to modern artists to blend old with new techniques seamlessly. For instance, tools like Theobot.ai prompt artists through collaborative processes to generate unique content reflective of their style, enhancing their digital engagement.</w:t>
      </w:r>
      <w:r/>
    </w:p>
    <w:p>
      <w:r/>
      <w:r>
        <w:rPr>
          <w:b/>
        </w:rPr>
        <w:t>Articulate Awareness: A New Approach to Art Marketing</w:t>
      </w:r>
      <w:r/>
    </w:p>
    <w:p>
      <w:r/>
      <w:r>
        <w:t>Amidst such changes, new educational tools like Articulate Awareness have emerged. This course aims to help artists market themselves authentically, aligning marketing strategies with the creative process through clear, intentional storytelling. It underscores a philosophy where narratives boost an artist's work, providing networks through meaningful stories that resonate with audiences and enhance visibility.</w:t>
      </w:r>
      <w:r/>
    </w:p>
    <w:p>
      <w:r/>
      <w:r>
        <w:rPr>
          <w:b/>
        </w:rPr>
        <w:t>Conclusion</w:t>
      </w:r>
      <w:r/>
    </w:p>
    <w:p>
      <w:r/>
      <w:r>
        <w:t>As we navigate the complexities of an AI-infused future, maintaining a delicate balance between embracing technological advancements and preserving artistic integrity remains paramount. Artists continue to occupy a pivotal role as interpreters of the times, offering insights into the human condition. While AI represents a vast potential for innovation, artists are encouraged to remain conscious and informed, ensuring their unique voices continue to echo amidst the automatons. With AI as both a tool and collaborator, the future beckons with possibilities for greater creative expression and a richer exploration of the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https://www.aela.io/en/blog/all/artificial-intelligence-art-changes</w:t>
        </w:r>
      </w:hyperlink>
      <w:r>
        <w:t xml:space="preserve"> - Corroborates the integration of AI in art, including the use of GANs, image style algorithms, and the acceleration of the creative process.</w:t>
      </w:r>
      <w:r/>
    </w:p>
    <w:p>
      <w:pPr>
        <w:pStyle w:val="ListNumber"/>
        <w:spacing w:line="240" w:lineRule="auto"/>
        <w:ind w:left="720"/>
      </w:pPr>
      <w:r/>
      <w:hyperlink r:id="rId11">
        <w:r>
          <w:rPr>
            <w:color w:val="0000EE"/>
            <w:u w:val="single"/>
          </w:rPr>
          <w:t>https://www.sps.nyu.edu/homepage/emerging-technologies-collaborative/blog/2023/embracing-creativity-how-ai-can-enhance-the-creative-process.html</w:t>
        </w:r>
      </w:hyperlink>
      <w:r>
        <w:t xml:space="preserve"> - Supports the role of AI in enhancing the creative process, including inspiration, visual exploration, and music composition.</w:t>
      </w:r>
      <w:r/>
    </w:p>
    <w:p>
      <w:pPr>
        <w:pStyle w:val="ListNumber"/>
        <w:spacing w:line="240" w:lineRule="auto"/>
        <w:ind w:left="720"/>
      </w:pPr>
      <w:r/>
      <w:hyperlink r:id="rId12">
        <w:r>
          <w:rPr>
            <w:color w:val="0000EE"/>
            <w:u w:val="single"/>
          </w:rPr>
          <w:t>https://artmarketingnews.com/ai-generated-art/</w:t>
        </w:r>
      </w:hyperlink>
      <w:r>
        <w:t xml:space="preserve"> - Discusses AI-generated art, its mechanisms, and how it enhances human creativity without replacing it, and the increase in diversity and accessibility in art creation.</w:t>
      </w:r>
      <w:r/>
    </w:p>
    <w:p>
      <w:pPr>
        <w:pStyle w:val="ListNumber"/>
        <w:spacing w:line="240" w:lineRule="auto"/>
        <w:ind w:left="720"/>
      </w:pPr>
      <w:r/>
      <w:hyperlink r:id="rId13">
        <w:r>
          <w:rPr>
            <w:color w:val="0000EE"/>
            <w:u w:val="single"/>
          </w:rPr>
          <w:t>https://revart.co/blogs/137_Collaborating_with_AI_to_Push_Artistic_Boundaries_and_Find_Your_Niche</w:t>
        </w:r>
      </w:hyperlink>
      <w:r>
        <w:t xml:space="preserve"> - Explains how AI introduces fresh perspectives, accelerates the creative process, and allows artists to experiment with new styles and techniques.</w:t>
      </w:r>
      <w:r/>
    </w:p>
    <w:p>
      <w:pPr>
        <w:pStyle w:val="ListNumber"/>
        <w:spacing w:line="240" w:lineRule="auto"/>
        <w:ind w:left="720"/>
      </w:pPr>
      <w:r/>
      <w:hyperlink r:id="rId14">
        <w:r>
          <w:rPr>
            <w:color w:val="0000EE"/>
            <w:u w:val="single"/>
          </w:rPr>
          <w:t>https://art.art/blog/the-influence-of-ai-in-the-art-world</w:t>
        </w:r>
      </w:hyperlink>
      <w:r>
        <w:t xml:space="preserve"> - Details the influence of AI in the art world, including generative art, neural style transfer, and the role of AI in art curation and preservation.</w:t>
      </w:r>
      <w:r/>
    </w:p>
    <w:p>
      <w:pPr>
        <w:pStyle w:val="ListNumber"/>
        <w:spacing w:line="240" w:lineRule="auto"/>
        <w:ind w:left="720"/>
      </w:pPr>
      <w:r/>
      <w:hyperlink r:id="rId10">
        <w:r>
          <w:rPr>
            <w:color w:val="0000EE"/>
            <w:u w:val="single"/>
          </w:rPr>
          <w:t>https://www.aela.io/en/blog/all/artificial-intelligence-art-changes</w:t>
        </w:r>
      </w:hyperlink>
      <w:r>
        <w:t xml:space="preserve"> - Addresses ethical and ownership concerns related to AI-generated artwork and the protection of an artist's distinctive style.</w:t>
      </w:r>
      <w:r/>
    </w:p>
    <w:p>
      <w:pPr>
        <w:pStyle w:val="ListNumber"/>
        <w:spacing w:line="240" w:lineRule="auto"/>
        <w:ind w:left="720"/>
      </w:pPr>
      <w:r/>
      <w:hyperlink r:id="rId11">
        <w:r>
          <w:rPr>
            <w:color w:val="0000EE"/>
            <w:u w:val="single"/>
          </w:rPr>
          <w:t>https://www.sps.nyu.edu/homepage/emerging-technologies-collaborative/blog/2023/embracing-creativity-how-ai-can-enhance-the-creative-process.html</w:t>
        </w:r>
      </w:hyperlink>
      <w:r>
        <w:t xml:space="preserve"> - Provides an example of how AI can be used in collaborative processes to generate unique content reflective of an artist's style.</w:t>
      </w:r>
      <w:r/>
    </w:p>
    <w:p>
      <w:pPr>
        <w:pStyle w:val="ListNumber"/>
        <w:spacing w:line="240" w:lineRule="auto"/>
        <w:ind w:left="720"/>
      </w:pPr>
      <w:r/>
      <w:hyperlink r:id="rId12">
        <w:r>
          <w:rPr>
            <w:color w:val="0000EE"/>
            <w:u w:val="single"/>
          </w:rPr>
          <w:t>https://artmarketingnews.com/ai-generated-art/</w:t>
        </w:r>
      </w:hyperlink>
      <w:r>
        <w:t xml:space="preserve"> - Highlights the importance of AI in making art creation more inclusive and accessible, especially for artists with physical disabilities.</w:t>
      </w:r>
      <w:r/>
    </w:p>
    <w:p>
      <w:pPr>
        <w:pStyle w:val="ListNumber"/>
        <w:spacing w:line="240" w:lineRule="auto"/>
        <w:ind w:left="720"/>
      </w:pPr>
      <w:r/>
      <w:hyperlink r:id="rId13">
        <w:r>
          <w:rPr>
            <w:color w:val="0000EE"/>
            <w:u w:val="single"/>
          </w:rPr>
          <w:t>https://revart.co/blogs/137_Collaborating_with_AI_to_Push_Artistic_Boundaries_and_Find_Your_Niche</w:t>
        </w:r>
      </w:hyperlink>
      <w:r>
        <w:t xml:space="preserve"> - Discusses the integration of AI into an artist's workflow and its role in enhancing creative efficiency and providing personalized artistic assistance.</w:t>
      </w:r>
      <w:r/>
    </w:p>
    <w:p>
      <w:pPr>
        <w:pStyle w:val="ListNumber"/>
        <w:spacing w:line="240" w:lineRule="auto"/>
        <w:ind w:left="720"/>
      </w:pPr>
      <w:r/>
      <w:hyperlink r:id="rId14">
        <w:r>
          <w:rPr>
            <w:color w:val="0000EE"/>
            <w:u w:val="single"/>
          </w:rPr>
          <w:t>https://art.art/blog/the-influence-of-ai-in-the-art-world</w:t>
        </w:r>
      </w:hyperlink>
      <w:r>
        <w:t xml:space="preserve"> - Explains how AI can facilitate collaborations between artists and machines, leading to new forms of multimedia art and challenging traditional art forms.</w:t>
      </w:r>
      <w:r/>
    </w:p>
    <w:p>
      <w:pPr>
        <w:pStyle w:val="ListNumber"/>
        <w:spacing w:line="240" w:lineRule="auto"/>
        <w:ind w:left="720"/>
      </w:pPr>
      <w:r/>
      <w:hyperlink r:id="rId10">
        <w:r>
          <w:rPr>
            <w:color w:val="0000EE"/>
            <w:u w:val="single"/>
          </w:rPr>
          <w:t>https://www.aela.io/en/blog/all/artificial-intelligence-art-changes</w:t>
        </w:r>
      </w:hyperlink>
      <w:r>
        <w:t xml:space="preserve"> - Emphasizes the future of AI in art, including collaboration between human artists and AI, personalization of art, and the optimization of creative processes.</w:t>
      </w:r>
      <w:r/>
    </w:p>
    <w:p>
      <w:pPr>
        <w:pStyle w:val="ListNumber"/>
        <w:spacing w:line="240" w:lineRule="auto"/>
        <w:ind w:left="720"/>
      </w:pPr>
      <w:r/>
      <w:hyperlink r:id="rId15">
        <w:r>
          <w:rPr>
            <w:color w:val="0000EE"/>
            <w:u w:val="single"/>
          </w:rPr>
          <w:t>https://artmarketingnews.com/ai-for-artists-insights/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ela.io/en/blog/all/artificial-intelligence-art-changes" TargetMode="External"/><Relationship Id="rId11" Type="http://schemas.openxmlformats.org/officeDocument/2006/relationships/hyperlink" Target="https://www.sps.nyu.edu/homepage/emerging-technologies-collaborative/blog/2023/embracing-creativity-how-ai-can-enhance-the-creative-process.html" TargetMode="External"/><Relationship Id="rId12" Type="http://schemas.openxmlformats.org/officeDocument/2006/relationships/hyperlink" Target="https://artmarketingnews.com/ai-generated-art/" TargetMode="External"/><Relationship Id="rId13" Type="http://schemas.openxmlformats.org/officeDocument/2006/relationships/hyperlink" Target="https://revart.co/blogs/137_Collaborating_with_AI_to_Push_Artistic_Boundaries_and_Find_Your_Niche" TargetMode="External"/><Relationship Id="rId14" Type="http://schemas.openxmlformats.org/officeDocument/2006/relationships/hyperlink" Target="https://art.art/blog/the-influence-of-ai-in-the-art-world" TargetMode="External"/><Relationship Id="rId15" Type="http://schemas.openxmlformats.org/officeDocument/2006/relationships/hyperlink" Target="https://artmarketingnews.com/ai-for-artists-insigh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