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Bitcoin mining industry faces spiralling costs and increasing challenges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Bitcoin Mining Industry Faces Spiralling Costs and Increasing Challenges</w:t>
      </w:r>
      <w:r/>
    </w:p>
    <w:p>
      <w:r/>
      <w:r>
        <w:t>The Bitcoin mining industry, a pivotal facet of the cryptocurrency ecosystem, finds itself grappling with mounting costs and a rapidly evolving technological landscape. Mining, a process integral to validating and adding transaction records to Bitcoin's public ledger, requires substantial investment in specialised computer systems, a consistent and robust internet connection, stable energy supplies, and a high degree of skill to effectively manage operations.</w:t>
      </w:r>
      <w:r/>
    </w:p>
    <w:p>
      <w:r/>
      <w:r>
        <w:rPr>
          <w:b/>
        </w:rPr>
        <w:t>Rising Operational Costs</w:t>
      </w:r>
      <w:r/>
    </w:p>
    <w:p>
      <w:r/>
      <w:r>
        <w:t>Recent data from CoinShares highlights the intensifying financial pressures faced by Bitcoin miners. In the second quarter of the year, mining costs escalated to $49,500, reflecting an increase of $2,300 from the previous quarter's average of $47,200. The financial burden is further compounded by cash expenses for miners averaging $85,900, and prediction costs soaring to $96,100. These pressures are forcing many in the sector to rely heavily on credit facilities, a necessity becoming more challenging to secure in light of rising interest rates.</w:t>
      </w:r>
      <w:r/>
    </w:p>
    <w:p>
      <w:r/>
      <w:r>
        <w:t>The increasing costs underscore a significant issue within the industry: the inability of miners to fully exploit Bitcoin price rallies. This situation was evident during rumours of Bitcoin Exchange-Traded Funds (ETFs) in late 2023. Despite the Securities Exchange Commission (SEC) approving at least 11 ETFs in January 2024, which saw Bitcoin prices cross the $70,000 mark, many miners struggled to capitalise on the sudden upsurge due to financial and resource constraints.</w:t>
      </w:r>
      <w:r/>
    </w:p>
    <w:p>
      <w:r/>
      <w:r>
        <w:rPr>
          <w:b/>
        </w:rPr>
        <w:t>Environmental and Energy Considerations</w:t>
      </w:r>
      <w:r/>
    </w:p>
    <w:p>
      <w:r/>
      <w:r>
        <w:t>In addition to financial challenges, the environmental impact of Bitcoin mining remains a hotly debated topic. The process is notoriously energy-intensive, contributing significantly to carbon emissions. Industry experts suggest that a shift towards alternative energy sources could potentially reduce the carbon footprint of mining activities by 63% by 2050. This transition is becoming increasingly pertinent as expenses are predicted to rise with the expected increase in Bitcoin’s hash rate to approximately 765 exahashes per second (EH/s).</w:t>
      </w:r>
      <w:r/>
    </w:p>
    <w:p>
      <w:r/>
      <w:r>
        <w:rPr>
          <w:b/>
        </w:rPr>
        <w:t>Technological Innovations and Strategic Adjustments</w:t>
      </w:r>
      <w:r/>
    </w:p>
    <w:p>
      <w:r/>
      <w:r>
        <w:t xml:space="preserve">The challenge for Bitcoin miners does not solely lie in managing costs and environmental impacts but also in adapting to technological advancements. As the efficiency of traditional mining methods faces decline, operators are exploring alternative revenue streams. Many seasoned miners are opting to hold onto tokens rather than actively mining them, while others are looking towards Artificial Intelligence (AI) solutions to bolster their income. </w:t>
      </w:r>
      <w:r/>
    </w:p>
    <w:p>
      <w:r/>
      <w:r>
        <w:t>These developments indicate that the Bitcoin mining industry is entering a transformational phase. Stakeholders are urged to take into account the multifaceted challenges of rising operational costs, stringent compliance requirements, and intensifying competition. The ability to innovate and adopt flexible strategies will be crucial for the industry's sustainability and profitability in the forthcoming years.</w:t>
      </w:r>
      <w:r/>
    </w:p>
    <w:p>
      <w:r/>
      <w:r>
        <w:rPr>
          <w:b/>
        </w:rPr>
        <w:t>Conclusion</w:t>
      </w:r>
      <w:r/>
    </w:p>
    <w:p>
      <w:r/>
      <w:r>
        <w:t>As the Bitcoin mining landscape undergoes significant changes, the focus is on balancing cost management, environmental impact, and technological advancement. The industry's future will likely depend on miners' agility to adapt to evolving circumstances, ensuring their operations remain viable amidst ongoing economic and environmental considerations.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https://eossupport.io/news/672882ef7d7da5ce2b1ce3f6</w:t>
        </w:r>
      </w:hyperlink>
      <w:r>
        <w:t xml:space="preserve"> - Corroborates the rising costs in the Bitcoin mining industry, with costs surging to $49,500 per bitcoin.</w:t>
      </w:r>
      <w:r/>
    </w:p>
    <w:p>
      <w:pPr>
        <w:pStyle w:val="ListNumber"/>
        <w:spacing w:line="240" w:lineRule="auto"/>
        <w:ind w:left="720"/>
      </w:pPr>
      <w:r/>
      <w:hyperlink r:id="rId11">
        <w:r>
          <w:rPr>
            <w:color w:val="0000EE"/>
            <w:u w:val="single"/>
          </w:rPr>
          <w:t>https://www.hklaw.com/en/insights/publications/2024/03/bitcoin-halving-event-is-expected-to-impact-related-mining-industry</w:t>
        </w:r>
      </w:hyperlink>
      <w:r>
        <w:t xml:space="preserve"> - Discusses the impact of the Bitcoin halving event on mining costs, which are expected to double and reach up to $40,000, and the economic pressures faced by miners.</w:t>
      </w:r>
      <w:r/>
    </w:p>
    <w:p>
      <w:pPr>
        <w:pStyle w:val="ListNumber"/>
        <w:spacing w:line="240" w:lineRule="auto"/>
        <w:ind w:left="720"/>
      </w:pPr>
      <w:r/>
      <w:hyperlink r:id="rId12">
        <w:r>
          <w:rPr>
            <w:color w:val="0000EE"/>
            <w:u w:val="single"/>
          </w:rPr>
          <w:t>https://www.tradingview.com/news/newsbtc:a8bfc2c26094b:0-bitcoin-mining-costs-spike-to-nearly-50k-as-miners-look-to-ai-for-survival/</w:t>
        </w:r>
      </w:hyperlink>
      <w:r>
        <w:t xml:space="preserve"> - Provides details on the escalating mining costs, averaging $49,500 in the second quarter, and the financial burdens including cash and prediction costs.</w:t>
      </w:r>
      <w:r/>
    </w:p>
    <w:p>
      <w:pPr>
        <w:pStyle w:val="ListNumber"/>
        <w:spacing w:line="240" w:lineRule="auto"/>
        <w:ind w:left="720"/>
      </w:pPr>
      <w:r/>
      <w:hyperlink r:id="rId13">
        <w:r>
          <w:rPr>
            <w:color w:val="0000EE"/>
            <w:u w:val="single"/>
          </w:rPr>
          <w:t>https://www.baselinemag.com/enterprise-apps/current-challenges-of-bitcoin-mining-after-halving/</w:t>
        </w:r>
      </w:hyperlink>
      <w:r>
        <w:t xml:space="preserve"> - Explains the economic impact of the halving event on miners, including reduced block rewards and increasing operational costs such as electricity and hardware upgrades.</w:t>
      </w:r>
      <w:r/>
    </w:p>
    <w:p>
      <w:pPr>
        <w:pStyle w:val="ListNumber"/>
        <w:spacing w:line="240" w:lineRule="auto"/>
        <w:ind w:left="720"/>
      </w:pPr>
      <w:r/>
      <w:hyperlink r:id="rId14">
        <w:r>
          <w:rPr>
            <w:color w:val="0000EE"/>
            <w:u w:val="single"/>
          </w:rPr>
          <w:t>https://www.crypto-news-flash.com/bitcoin-mining-firms-shift-to-ai-amid-rising-costs-and-regulations/</w:t>
        </w:r>
      </w:hyperlink>
      <w:r>
        <w:t xml:space="preserve"> - Highlights the shift towards AI and high-performance computing services by mining firms to diversify revenue sources due to rising costs and regulatory pressures.</w:t>
      </w:r>
      <w:r/>
    </w:p>
    <w:p>
      <w:pPr>
        <w:pStyle w:val="ListNumber"/>
        <w:spacing w:line="240" w:lineRule="auto"/>
        <w:ind w:left="720"/>
      </w:pPr>
      <w:r/>
      <w:hyperlink r:id="rId12">
        <w:r>
          <w:rPr>
            <w:color w:val="0000EE"/>
            <w:u w:val="single"/>
          </w:rPr>
          <w:t>https://www.tradingview.com/news/newsbtc:a8bfc2c26094b:0-bitcoin-mining-costs-spike-to-nearly-50k-as-miners-look-to-ai-for-survival/</w:t>
        </w:r>
      </w:hyperlink>
      <w:r>
        <w:t xml:space="preserve"> - Mentions the inability of miners to capitalize on Bitcoin price rallies due to financial and resource constraints, such as during the SEC's approval of Bitcoin ETFs.</w:t>
      </w:r>
      <w:r/>
    </w:p>
    <w:p>
      <w:pPr>
        <w:pStyle w:val="ListNumber"/>
        <w:spacing w:line="240" w:lineRule="auto"/>
        <w:ind w:left="720"/>
      </w:pPr>
      <w:r/>
      <w:hyperlink r:id="rId13">
        <w:r>
          <w:rPr>
            <w:color w:val="0000EE"/>
            <w:u w:val="single"/>
          </w:rPr>
          <w:t>https://www.baselinemag.com/enterprise-apps/current-challenges-of-bitcoin-mining-after-halving/</w:t>
        </w:r>
      </w:hyperlink>
      <w:r>
        <w:t xml:space="preserve"> - Discusses the environmental impact of Bitcoin mining and the need for alternative energy sources to reduce the carbon footprint.</w:t>
      </w:r>
      <w:r/>
    </w:p>
    <w:p>
      <w:pPr>
        <w:pStyle w:val="ListNumber"/>
        <w:spacing w:line="240" w:lineRule="auto"/>
        <w:ind w:left="720"/>
      </w:pPr>
      <w:r/>
      <w:hyperlink r:id="rId14">
        <w:r>
          <w:rPr>
            <w:color w:val="0000EE"/>
            <w:u w:val="single"/>
          </w:rPr>
          <w:t>https://www.crypto-news-flash.com/bitcoin-mining-firms-shift-to-ai-amid-rising-costs-and-regulations/</w:t>
        </w:r>
      </w:hyperlink>
      <w:r>
        <w:t xml:space="preserve"> - Explains the potential reduction in carbon footprint by 63% by 2050 if miners adopt alternative energy sources and the increasing expenses with the expected rise in Bitcoin’s hash rate.</w:t>
      </w:r>
      <w:r/>
    </w:p>
    <w:p>
      <w:pPr>
        <w:pStyle w:val="ListNumber"/>
        <w:spacing w:line="240" w:lineRule="auto"/>
        <w:ind w:left="720"/>
      </w:pPr>
      <w:r/>
      <w:hyperlink r:id="rId12">
        <w:r>
          <w:rPr>
            <w:color w:val="0000EE"/>
            <w:u w:val="single"/>
          </w:rPr>
          <w:t>https://www.tradingview.com/news/newsbtc:a8bfc2c26094b:0-bitcoin-mining-costs-spike-to-nearly-50k-as-miners-look-to-ai-for-survival/</w:t>
        </w:r>
      </w:hyperlink>
      <w:r>
        <w:t xml:space="preserve"> - Details the technological innovations, such as the use of AI solutions, and strategic adjustments miners are making to adapt to declining efficiency and rising costs.</w:t>
      </w:r>
      <w:r/>
    </w:p>
    <w:p>
      <w:pPr>
        <w:pStyle w:val="ListNumber"/>
        <w:spacing w:line="240" w:lineRule="auto"/>
        <w:ind w:left="720"/>
      </w:pPr>
      <w:r/>
      <w:hyperlink r:id="rId11">
        <w:r>
          <w:rPr>
            <w:color w:val="0000EE"/>
            <w:u w:val="single"/>
          </w:rPr>
          <w:t>https://www.hklaw.com/en/insights/publications/2024/03/bitcoin-halving-event-is-expected-to-impact-related-mining-industry</w:t>
        </w:r>
      </w:hyperlink>
      <w:r>
        <w:t xml:space="preserve"> - Highlights the need for miners to focus on efficiency and lean operations, and the trend of consolidation and defaults among cash-strapped firms post-halving.</w:t>
      </w:r>
      <w:r/>
    </w:p>
    <w:p>
      <w:pPr>
        <w:pStyle w:val="ListNumber"/>
        <w:spacing w:line="240" w:lineRule="auto"/>
        <w:ind w:left="720"/>
      </w:pPr>
      <w:r/>
      <w:hyperlink r:id="rId13">
        <w:r>
          <w:rPr>
            <w:color w:val="0000EE"/>
            <w:u w:val="single"/>
          </w:rPr>
          <w:t>https://www.baselinemag.com/enterprise-apps/current-challenges-of-bitcoin-mining-after-halving/</w:t>
        </w:r>
      </w:hyperlink>
      <w:r>
        <w:t xml:space="preserve"> - Emphasizes the importance of strategic planning and investment for miners to thrive in a post-halving landscape, including adapting to increased mining difficulty and network congestion.</w:t>
      </w:r>
      <w:r/>
    </w:p>
    <w:p>
      <w:pPr>
        <w:pStyle w:val="ListNumber"/>
        <w:spacing w:line="240" w:lineRule="auto"/>
        <w:ind w:left="720"/>
      </w:pPr>
      <w:r/>
      <w:hyperlink r:id="rId15">
        <w:r>
          <w:rPr>
            <w:color w:val="0000EE"/>
            <w:u w:val="single"/>
          </w:rPr>
          <w:t>https://www.newsbtc.com/news/q2-bitcoin-mining-costs-spike-to-nearly-50k-as-miners-look-to-ai-for-survival/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ossupport.io/news/672882ef7d7da5ce2b1ce3f6" TargetMode="External"/><Relationship Id="rId11" Type="http://schemas.openxmlformats.org/officeDocument/2006/relationships/hyperlink" Target="https://www.hklaw.com/en/insights/publications/2024/03/bitcoin-halving-event-is-expected-to-impact-related-mining-industry" TargetMode="External"/><Relationship Id="rId12" Type="http://schemas.openxmlformats.org/officeDocument/2006/relationships/hyperlink" Target="https://www.tradingview.com/news/newsbtc:a8bfc2c26094b:0-bitcoin-mining-costs-spike-to-nearly-50k-as-miners-look-to-ai-for-survival/" TargetMode="External"/><Relationship Id="rId13" Type="http://schemas.openxmlformats.org/officeDocument/2006/relationships/hyperlink" Target="https://www.baselinemag.com/enterprise-apps/current-challenges-of-bitcoin-mining-after-halving/" TargetMode="External"/><Relationship Id="rId14" Type="http://schemas.openxmlformats.org/officeDocument/2006/relationships/hyperlink" Target="https://www.crypto-news-flash.com/bitcoin-mining-firms-shift-to-ai-amid-rising-costs-and-regulations/" TargetMode="External"/><Relationship Id="rId15" Type="http://schemas.openxmlformats.org/officeDocument/2006/relationships/hyperlink" Target="https://www.newsbtc.com/news/q2-bitcoin-mining-costs-spike-to-nearly-50k-as-miners-look-to-ai-for-surviv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