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Legislation targeting AI-generated harmful content gains momentum in Europe and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Amid increasing concerns over the misuse of artificial intelligence in generating harmful content, significant efforts are being made globally by law enforcement agencies, technology companies, and child advocacy groups to combat the proliferation of AI-generated abusive images. The misuse of AI technology, particularly in creating inappropriate or exploitative imagery, poses severe risks to community safety and online environments.</w:t>
      </w:r>
      <w:r/>
    </w:p>
    <w:p>
      <w:r/>
      <w:r>
        <w:t>In Europe, policymakers are striving to address the challenges posed by this technological misuse. A notable legislative effort in this regard is the European Union's Digital Services Act, which imposes stringent requirements on technology platforms. This legislation mandates that such platforms demonstrate effective content moderation and uphold transparency in their operational processes concerning AI-produced content. This approach is expected to hold tech companies more accountable and push for more robust mechanisms to detect and manage such threats.</w:t>
      </w:r>
      <w:r/>
    </w:p>
    <w:p>
      <w:r/>
      <w:r>
        <w:t>Similarly, in the United Kingdom, a comprehensive legislative framework known as the Online Safety Bill is making its way through the legal system. This bill is designed to enforce rigorous standards on internet businesses to preclude the circulation of harmful content, including images produced through artificial intelligence. The Online Safety Bill represents a significant step towards establishing a safer digital environment by compelling online platforms to adopt stricter policies and employ advanced detection technologies.</w:t>
      </w:r>
      <w:r/>
    </w:p>
    <w:p>
      <w:r/>
      <w:r>
        <w:t>These legislative endeavours underscore a growing recognition of the potential dangers linked with artificial intelligence, particularly its capacity to generate content that can be used for predatory purposes. By imposing legal obligations on digital platforms, these initiatives aim to bolster online safety, especially for children who are among the most vulnerable in digital spaces.</w:t>
      </w:r>
      <w:r/>
    </w:p>
    <w:p>
      <w:r/>
      <w:r>
        <w:t>The collaborative efforts among police departments, tech firms, and child protection agencies are pivotal in this fight. Through their combined expertise, innovative strategies are being developed to effectively counteract the misuse of AI in generating harmful imagery. These strategies include advanced tools for monitoring digital content and sharing best practices across industries to counteract AI-generated threats efficiently.</w:t>
      </w:r>
      <w:r/>
    </w:p>
    <w:p>
      <w:r/>
      <w:r>
        <w:t>While the battle against AI-produced abusive content is undeniably complex, these coordinated efforts mark significant progress. The enactment of these laws demonstrates a robust, legislative response to a pressing issue, aimed at securing the welfare of communities in the evolving digital landscape. The focus remains on creating a digital ecosystem that is safer for all users, with particular emphasis on protecting the more susceptible demographics from the risks posed by advancing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https://www.cnbc.com/2024/05/08/eu-seeks-information-from-x-on-content-moderation-amid-dsa-probe.html</w:t>
        </w:r>
      </w:hyperlink>
      <w:r>
        <w:t xml:space="preserve"> - This article explains the European Union's Digital Services Act (DSA) and how it mandates technology platforms to demonstrate effective content moderation and transparency, particularly in the context of X's content moderation practices and the impact of generative AI.</w:t>
      </w:r>
      <w:r/>
    </w:p>
    <w:p>
      <w:pPr>
        <w:pStyle w:val="ListNumber"/>
        <w:spacing w:line="240" w:lineRule="auto"/>
        <w:ind w:left="720"/>
      </w:pPr>
      <w:r/>
      <w:hyperlink r:id="rId11">
        <w:r>
          <w:rPr>
            <w:color w:val="0000EE"/>
            <w:u w:val="single"/>
          </w:rPr>
          <w:t>https://www.techpolicy.press/the-digital-services-act-meets-the-ai-act-bridging-platform-and-ai-governance/</w:t>
        </w:r>
      </w:hyperlink>
      <w:r>
        <w:t xml:space="preserve"> - This source discusses the DSA and the AI Act, highlighting their provisions on content moderation, transparency, and the assessment of systemic risks related to AI-generated content.</w:t>
      </w:r>
      <w:r/>
    </w:p>
    <w:p>
      <w:pPr>
        <w:pStyle w:val="ListNumber"/>
        <w:spacing w:line="240" w:lineRule="auto"/>
        <w:ind w:left="720"/>
      </w:pPr>
      <w:r/>
      <w:hyperlink r:id="rId12">
        <w:r>
          <w:rPr>
            <w:color w:val="0000EE"/>
            <w:u w:val="single"/>
          </w:rPr>
          <w:t>https://www.techpolicy.press/content-moderation-and-platform-observability-in-the-digital-services-act/</w:t>
        </w:r>
      </w:hyperlink>
      <w:r>
        <w:t xml:space="preserve"> - This article details the DSA's provisions for content moderation, including the requirement for platforms to provide statements of reasons for content moderation decisions and the role of transparency in holding platforms accountable.</w:t>
      </w:r>
      <w:r/>
    </w:p>
    <w:p>
      <w:pPr>
        <w:pStyle w:val="ListNumber"/>
        <w:spacing w:line="240" w:lineRule="auto"/>
        <w:ind w:left="720"/>
      </w:pPr>
      <w:r/>
      <w:hyperlink r:id="rId12">
        <w:r>
          <w:rPr>
            <w:color w:val="0000EE"/>
            <w:u w:val="single"/>
          </w:rPr>
          <w:t>https://www.techpolicy.press/content-moderation-and-platform-observability-in-the-digital-services-act/</w:t>
        </w:r>
      </w:hyperlink>
      <w:r>
        <w:t xml:space="preserve"> - It also discusses the use of automated tools for moderation and the variations in content moderation practices across different platforms and EU member states.</w:t>
      </w:r>
      <w:r/>
    </w:p>
    <w:p>
      <w:pPr>
        <w:pStyle w:val="ListNumber"/>
        <w:spacing w:line="240" w:lineRule="auto"/>
        <w:ind w:left="720"/>
      </w:pPr>
      <w:r/>
      <w:hyperlink r:id="rId13">
        <w:r>
          <w:rPr>
            <w:color w:val="0000EE"/>
            <w:u w:val="single"/>
          </w:rPr>
          <w:t>https://chicagopolicyreview.org/2024/01/01/the-eus-digital-services-act-takes-on-the-algorithm/</w:t>
        </w:r>
      </w:hyperlink>
      <w:r>
        <w:t xml:space="preserve"> - This source provides an overview of the DSA's objectives, including updating intermediary liability provisions, reducing illegal content, limiting hate speech, and improving algorithmic transparency.</w:t>
      </w:r>
      <w:r/>
    </w:p>
    <w:p>
      <w:pPr>
        <w:pStyle w:val="ListNumber"/>
        <w:spacing w:line="240" w:lineRule="auto"/>
        <w:ind w:left="720"/>
      </w:pPr>
      <w:r/>
      <w:hyperlink r:id="rId14">
        <w:r>
          <w:rPr>
            <w:color w:val="0000EE"/>
            <w:u w:val="single"/>
          </w:rPr>
          <w:t>https://www.eu-digital-services-act.com</w:t>
        </w:r>
      </w:hyperlink>
      <w:r>
        <w:t xml:space="preserve"> - This website explains the DSA's special obligations for online marketplaces, measures to counter illegal content, protection of minors, and limits on targeted advertising, all of which contribute to a safer digital environment.</w:t>
      </w:r>
      <w:r/>
    </w:p>
    <w:p>
      <w:pPr>
        <w:pStyle w:val="ListNumber"/>
        <w:spacing w:line="240" w:lineRule="auto"/>
        <w:ind w:left="720"/>
      </w:pPr>
      <w:r/>
      <w:hyperlink r:id="rId14">
        <w:r>
          <w:rPr>
            <w:color w:val="0000EE"/>
            <w:u w:val="single"/>
          </w:rPr>
          <w:t>https://www.eu-digital-services-act.com</w:t>
        </w:r>
      </w:hyperlink>
      <w:r>
        <w:t xml:space="preserve"> - It also details the DSA's requirements for transparency reports, risk assessments, and the empowerment of users through access to data and the ability to challenge content moderation decisions.</w:t>
      </w:r>
      <w:r/>
    </w:p>
    <w:p>
      <w:pPr>
        <w:pStyle w:val="ListNumber"/>
        <w:spacing w:line="240" w:lineRule="auto"/>
        <w:ind w:left="720"/>
      </w:pPr>
      <w:r/>
      <w:hyperlink r:id="rId10">
        <w:r>
          <w:rPr>
            <w:color w:val="0000EE"/>
            <w:u w:val="single"/>
          </w:rPr>
          <w:t>https://www.cnbc.com/2024/05/08/eu-seeks-information-from-x-on-content-moderation-amid-dsa-probe.html</w:t>
        </w:r>
      </w:hyperlink>
      <w:r>
        <w:t xml:space="preserve"> - This article highlights the EU's investigation into X's content moderation practices, including concerns over the reduction in content moderator workforce and linguistic coverage, which are critical aspects of the DSA's enforcement.</w:t>
      </w:r>
      <w:r/>
    </w:p>
    <w:p>
      <w:pPr>
        <w:pStyle w:val="ListNumber"/>
        <w:spacing w:line="240" w:lineRule="auto"/>
        <w:ind w:left="720"/>
      </w:pPr>
      <w:r/>
      <w:hyperlink r:id="rId11">
        <w:r>
          <w:rPr>
            <w:color w:val="0000EE"/>
            <w:u w:val="single"/>
          </w:rPr>
          <w:t>https://www.techpolicy.press/the-digital-services-act-meets-the-ai-act-bridging-platform-and-ai-governance/</w:t>
        </w:r>
      </w:hyperlink>
      <w:r>
        <w:t xml:space="preserve"> - This source discusses the overlap between the DSA and the AI Act in assessing and mitigating systemic risks, which is crucial for addressing the misuse of AI in generating harmful content.</w:t>
      </w:r>
      <w:r/>
    </w:p>
    <w:p>
      <w:pPr>
        <w:pStyle w:val="ListNumber"/>
        <w:spacing w:line="240" w:lineRule="auto"/>
        <w:ind w:left="720"/>
      </w:pPr>
      <w:r/>
      <w:hyperlink r:id="rId13">
        <w:r>
          <w:rPr>
            <w:color w:val="0000EE"/>
            <w:u w:val="single"/>
          </w:rPr>
          <w:t>https://chicagopolicyreview.org/2024/01/01/the-eus-digital-services-act-takes-on-the-algorithm/</w:t>
        </w:r>
      </w:hyperlink>
      <w:r>
        <w:t xml:space="preserve"> - It explains how the DSA aims to balance content moderation with freedom of expression and the challenges in implementing these regulations across different EU member states.</w:t>
      </w:r>
      <w:r/>
    </w:p>
    <w:p>
      <w:pPr>
        <w:pStyle w:val="ListNumber"/>
        <w:spacing w:line="240" w:lineRule="auto"/>
        <w:ind w:left="720"/>
      </w:pPr>
      <w:r/>
      <w:hyperlink r:id="rId14">
        <w:r>
          <w:rPr>
            <w:color w:val="0000EE"/>
            <w:u w:val="single"/>
          </w:rPr>
          <w:t>https://www.eu-digital-services-act.com</w:t>
        </w:r>
      </w:hyperlink>
      <w:r>
        <w:t xml:space="preserve"> - This website outlines the DSA's measures to protect users, especially minors, by prohibiting targeted advertising based on their personal data and ensuring platforms assess and mitigate systemic risks.</w:t>
      </w:r>
      <w:r/>
    </w:p>
    <w:p>
      <w:pPr>
        <w:pStyle w:val="ListNumber"/>
        <w:spacing w:line="240" w:lineRule="auto"/>
        <w:ind w:left="720"/>
      </w:pPr>
      <w:r/>
      <w:hyperlink r:id="rId15">
        <w:r>
          <w:rPr>
            <w:color w:val="0000EE"/>
            <w:u w:val="single"/>
          </w:rPr>
          <w:t>https://www.analyticsinsight.net/artificial-intelligence/the-alarming-spread-of-ai-generated-child-sexual-abuse-images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5/08/eu-seeks-information-from-x-on-content-moderation-amid-dsa-probe.html" TargetMode="External"/><Relationship Id="rId11" Type="http://schemas.openxmlformats.org/officeDocument/2006/relationships/hyperlink" Target="https://www.techpolicy.press/the-digital-services-act-meets-the-ai-act-bridging-platform-and-ai-governance/" TargetMode="External"/><Relationship Id="rId12" Type="http://schemas.openxmlformats.org/officeDocument/2006/relationships/hyperlink" Target="https://www.techpolicy.press/content-moderation-and-platform-observability-in-the-digital-services-act/" TargetMode="External"/><Relationship Id="rId13" Type="http://schemas.openxmlformats.org/officeDocument/2006/relationships/hyperlink" Target="https://chicagopolicyreview.org/2024/01/01/the-eus-digital-services-act-takes-on-the-algorithm/" TargetMode="External"/><Relationship Id="rId14" Type="http://schemas.openxmlformats.org/officeDocument/2006/relationships/hyperlink" Target="https://www.eu-digital-services-act.com" TargetMode="External"/><Relationship Id="rId15" Type="http://schemas.openxmlformats.org/officeDocument/2006/relationships/hyperlink" Target="https://www.analyticsinsight.net/artificial-intelligence/the-alarming-spread-of-ai-generated-child-sexual-abuse-im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