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surges in market value as demand for AI chips escalates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October, Nvidia emerged as a prominent player in the global financial market, exhibiting a significant surge in market value amidst an escalating demand for its latest supercomputing artificial intelligence (AI) chips. The demand surge is largely driven by a growing integration of AI technologies into business operations worldwide.</w:t>
      </w:r>
      <w:r/>
    </w:p>
    <w:p>
      <w:r/>
      <w:r>
        <w:t>Nvidia's market capitalisation increased by an impressive 9.3% in October, reaching a staggering $3.26 trillion. This increase was notably influenced by the performance of its supplier, Taiwan Semiconductor Manufacturing Company (TSMC), which reported a 6.5% boost in its market value, reaching $832.8 billion. TSMC's rise in value came in the wake of stronger-than-expected third-quarter earnings, coupled with an optimistic forecast for ongoing demand in the AI sector.</w:t>
      </w:r>
      <w:r/>
    </w:p>
    <w:p>
      <w:r/>
      <w:r>
        <w:t>During this period, Apple saw a temporary decline in its top global market capitalisation. The company's value decreased by 3% to $3.4 trillion, prompted by slower growth forecasts and weaker sales figures in China. However, Apple managed to regain its market position shortly after.</w:t>
      </w:r>
      <w:r/>
    </w:p>
    <w:p>
      <w:r/>
      <w:r>
        <w:t>Conversely, tech giants Meta Platforms and Microsoft experienced declines in market value over October, attributed to rising costs associated with AI development. These fluctuations have raised discussions within the investment community regarding strategic responses to the evolving tech landscape.</w:t>
      </w:r>
      <w:r/>
    </w:p>
    <w:p>
      <w:r/>
      <w:r>
        <w:t>UBS Global Wealth Management's Chief Investment Officer, Mark Haefele, expressed a bullish view on AI's future prospects. He recommended that investors consider the current market volatility as an entry point for expanding their holdings in high-quality AI stocks. Haefele anticipates robust earnings growth in their AI portfolio, estimating a 35% increase in 2024 followed by 25% in 2025.</w:t>
      </w:r>
      <w:r/>
    </w:p>
    <w:p>
      <w:r/>
      <w:r>
        <w:t>In the Asian markets, Tencent Holdings faced challenges with its market value diminishing by 9% to $483 billion. This depreciation was part of a broader decline in Chinese shares, influenced by lacklustre economic data and prevailing geopolitical tensions. Investors are also reassessing the efficacy of governmental support measures in addressing these economic concerns.</w:t>
      </w:r>
      <w:r/>
    </w:p>
    <w:p>
      <w:r/>
      <w:r>
        <w:t>In the pharmaceutical sector, US-based Eli Lilly encountered a 6.45% decrease in market value, settling at $787.6 billion. The decline came as the quarterly sales for its flagship weight-loss and diabetes drugs failed to meet Wall Street's expectations, leading to a notable drop in share prices.</w:t>
      </w:r>
      <w:r/>
    </w:p>
    <w:p>
      <w:r/>
      <w:r>
        <w:t>These financial developments underscore the interconnectedness of global markets and highlight the rapid evolution of the AI industry as businesses strive to harness the technology to enhance operational efficiency. The fluctuations in market values across industries also reflect broader economic trends and investor sentiment as they navigate a landscape marked by innovation and uncertainty.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https://economictimes.com/tech/technology/market-value-of-nvidia-and-tsmc-surges-in-october-on-strong-ai-chip-demand/articleshow/114949268.cms</w:t>
        </w:r>
      </w:hyperlink>
      <w:r>
        <w:t xml:space="preserve"> - Corroborates Nvidia's market capitalization increase of 9.3% in October and TSMC's 6.5% boost in market value.</w:t>
      </w:r>
      <w:r/>
    </w:p>
    <w:p>
      <w:pPr>
        <w:pStyle w:val="ListNumber"/>
        <w:spacing w:line="240" w:lineRule="auto"/>
        <w:ind w:left="720"/>
      </w:pPr>
      <w:r/>
      <w:hyperlink r:id="rId11">
        <w:r>
          <w:rPr>
            <w:color w:val="0000EE"/>
            <w:u w:val="single"/>
          </w:rPr>
          <w:t>https://www.globalbankingandfinance.com/market-value-of-nvidia-and-tsmc-surges-in-october-on-strong-ai-chip-demand/</w:t>
        </w:r>
      </w:hyperlink>
      <w:r>
        <w:t xml:space="preserve"> - Supports the increase in Nvidia's and TSMC's market values, driven by strong AI chip demand and better-than-expected earnings.</w:t>
      </w:r>
      <w:r/>
    </w:p>
    <w:p>
      <w:pPr>
        <w:pStyle w:val="ListNumber"/>
        <w:spacing w:line="240" w:lineRule="auto"/>
        <w:ind w:left="720"/>
      </w:pPr>
      <w:r/>
      <w:hyperlink r:id="rId11">
        <w:r>
          <w:rPr>
            <w:color w:val="0000EE"/>
            <w:u w:val="single"/>
          </w:rPr>
          <w:t>https://www.globalbankingandfinance.com/market-value-of-nvidia-and-tsmc-surges-in-october-on-strong-ai-chip-demand/</w:t>
        </w:r>
      </w:hyperlink>
      <w:r>
        <w:t xml:space="preserve"> - Details Apple's temporary decline in market capitalization and its subsequent regain of the top spot.</w:t>
      </w:r>
      <w:r/>
    </w:p>
    <w:p>
      <w:pPr>
        <w:pStyle w:val="ListNumber"/>
        <w:spacing w:line="240" w:lineRule="auto"/>
        <w:ind w:left="720"/>
      </w:pPr>
      <w:r/>
      <w:hyperlink r:id="rId11">
        <w:r>
          <w:rPr>
            <w:color w:val="0000EE"/>
            <w:u w:val="single"/>
          </w:rPr>
          <w:t>https://www.globalbankingandfinance.com/market-value-of-nvidia-and-tsmc-surges-in-october-on-strong-ai-chip-demand/</w:t>
        </w:r>
      </w:hyperlink>
      <w:r>
        <w:t xml:space="preserve"> - Explains the decline in market value of Meta Platforms and Microsoft due to rising AI development costs.</w:t>
      </w:r>
      <w:r/>
    </w:p>
    <w:p>
      <w:pPr>
        <w:pStyle w:val="ListNumber"/>
        <w:spacing w:line="240" w:lineRule="auto"/>
        <w:ind w:left="720"/>
      </w:pPr>
      <w:r/>
      <w:hyperlink r:id="rId11">
        <w:r>
          <w:rPr>
            <w:color w:val="0000EE"/>
            <w:u w:val="single"/>
          </w:rPr>
          <w:t>https://www.globalbankingandfinance.com/market-value-of-nvidia-and-tsmc-surges-in-october-on-strong-ai-chip-demand/</w:t>
        </w:r>
      </w:hyperlink>
      <w:r>
        <w:t xml:space="preserve"> - Quotes Mark Haefele's bullish view on AI and his recommendations for investors to expand their holdings in high-quality AI stocks.</w:t>
      </w:r>
      <w:r/>
    </w:p>
    <w:p>
      <w:pPr>
        <w:pStyle w:val="ListNumber"/>
        <w:spacing w:line="240" w:lineRule="auto"/>
        <w:ind w:left="720"/>
      </w:pPr>
      <w:r/>
      <w:hyperlink r:id="rId11">
        <w:r>
          <w:rPr>
            <w:color w:val="0000EE"/>
            <w:u w:val="single"/>
          </w:rPr>
          <w:t>https://www.globalbankingandfinance.com/market-value-of-nvidia-and-tsmc-surges-in-october-on-strong-ai-chip-demand/</w:t>
        </w:r>
      </w:hyperlink>
      <w:r>
        <w:t xml:space="preserve"> - Discusses the anticipated earnings growth in UBS Global Wealth Management's AI portfolio.</w:t>
      </w:r>
      <w:r/>
    </w:p>
    <w:p>
      <w:pPr>
        <w:pStyle w:val="ListNumber"/>
        <w:spacing w:line="240" w:lineRule="auto"/>
        <w:ind w:left="720"/>
      </w:pPr>
      <w:r/>
      <w:hyperlink r:id="rId11">
        <w:r>
          <w:rPr>
            <w:color w:val="0000EE"/>
            <w:u w:val="single"/>
          </w:rPr>
          <w:t>https://www.globalbankingandfinance.com/market-value-of-nvidia-and-tsmc-surges-in-october-on-strong-ai-chip-demand/</w:t>
        </w:r>
      </w:hyperlink>
      <w:r>
        <w:t xml:space="preserve"> - Details the decline in Tencent Holdings' market value due to broader economic and geopolitical factors in China.</w:t>
      </w:r>
      <w:r/>
    </w:p>
    <w:p>
      <w:pPr>
        <w:pStyle w:val="ListNumber"/>
        <w:spacing w:line="240" w:lineRule="auto"/>
        <w:ind w:left="720"/>
      </w:pPr>
      <w:r/>
      <w:hyperlink r:id="rId11">
        <w:r>
          <w:rPr>
            <w:color w:val="0000EE"/>
            <w:u w:val="single"/>
          </w:rPr>
          <w:t>https://www.globalbankingandfinance.com/market-value-of-nvidia-and-tsmc-surges-in-october-on-strong-ai-chip-demand/</w:t>
        </w:r>
      </w:hyperlink>
      <w:r>
        <w:t xml:space="preserve"> - Explains the decline in Eli Lilly's market value due to lower-than-expected sales of its key drugs.</w:t>
      </w:r>
      <w:r/>
    </w:p>
    <w:p>
      <w:pPr>
        <w:pStyle w:val="ListNumber"/>
        <w:spacing w:line="240" w:lineRule="auto"/>
        <w:ind w:left="720"/>
      </w:pPr>
      <w:r/>
      <w:hyperlink r:id="rId12">
        <w:r>
          <w:rPr>
            <w:color w:val="0000EE"/>
            <w:u w:val="single"/>
          </w:rPr>
          <w:t>https://www.techtarget.com/whatis/feature/Whats-going-on-with-Nvidia-stock-and-the-booming-AI-market</w:t>
        </w:r>
      </w:hyperlink>
      <w:r>
        <w:t xml:space="preserve"> - Supports the growing demand for Nvidia's AI chips and their impact on the company's market value.</w:t>
      </w:r>
      <w:r/>
    </w:p>
    <w:p>
      <w:pPr>
        <w:pStyle w:val="ListNumber"/>
        <w:spacing w:line="240" w:lineRule="auto"/>
        <w:ind w:left="720"/>
      </w:pPr>
      <w:r/>
      <w:hyperlink r:id="rId13">
        <w:r>
          <w:rPr>
            <w:color w:val="0000EE"/>
            <w:u w:val="single"/>
          </w:rPr>
          <w:t>https://cnbc.com/2024/10/14/nvidia-shares-hit-a-record-as-chipmaker-market-cap-tops-3point4-trillion.html</w:t>
        </w:r>
      </w:hyperlink>
      <w:r>
        <w:t xml:space="preserve"> - Corroborates Nvidia's record market capitalization and the surge in its stock price driven by AI demand.</w:t>
      </w:r>
      <w:r/>
    </w:p>
    <w:p>
      <w:pPr>
        <w:pStyle w:val="ListNumber"/>
        <w:spacing w:line="240" w:lineRule="auto"/>
        <w:ind w:left="720"/>
      </w:pPr>
      <w:r/>
      <w:hyperlink r:id="rId14">
        <w:r>
          <w:rPr>
            <w:color w:val="0000EE"/>
            <w:u w:val="single"/>
          </w:rPr>
          <w:t>https://www.voronoiapp.com/technology/-US-Big-Tech-Stocks-Surge-2000October-2024-2954</w:t>
        </w:r>
      </w:hyperlink>
      <w:r>
        <w:t xml:space="preserve"> - Provides context on Nvidia's market capitalization and its position as a leading tech company.</w:t>
      </w:r>
      <w:r/>
    </w:p>
    <w:p>
      <w:pPr>
        <w:pStyle w:val="ListNumber"/>
        <w:spacing w:line="240" w:lineRule="auto"/>
        <w:ind w:left="720"/>
      </w:pPr>
      <w:r/>
      <w:hyperlink r:id="rId15">
        <w:r>
          <w:rPr>
            <w:color w:val="0000EE"/>
            <w:u w:val="single"/>
          </w:rPr>
          <w:t>https://finance.yahoo.com/news/market-value-nvidia-tsmc-surges-115731511.html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mictimes.com/tech/technology/market-value-of-nvidia-and-tsmc-surges-in-october-on-strong-ai-chip-demand/articleshow/114949268.cms" TargetMode="External"/><Relationship Id="rId11" Type="http://schemas.openxmlformats.org/officeDocument/2006/relationships/hyperlink" Target="https://www.globalbankingandfinance.com/market-value-of-nvidia-and-tsmc-surges-in-october-on-strong-ai-chip-demand/" TargetMode="External"/><Relationship Id="rId12" Type="http://schemas.openxmlformats.org/officeDocument/2006/relationships/hyperlink" Target="https://www.techtarget.com/whatis/feature/Whats-going-on-with-Nvidia-stock-and-the-booming-AI-market" TargetMode="External"/><Relationship Id="rId13" Type="http://schemas.openxmlformats.org/officeDocument/2006/relationships/hyperlink" Target="https://cnbc.com/2024/10/14/nvidia-shares-hit-a-record-as-chipmaker-market-cap-tops-3point4-trillion.html" TargetMode="External"/><Relationship Id="rId14" Type="http://schemas.openxmlformats.org/officeDocument/2006/relationships/hyperlink" Target="https://www.voronoiapp.com/technology/-US-Big-Tech-Stocks-Surge-2000October-2024-2954" TargetMode="External"/><Relationship Id="rId15" Type="http://schemas.openxmlformats.org/officeDocument/2006/relationships/hyperlink" Target="https://finance.yahoo.com/news/market-value-nvidia-tsmc-surges-11573151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