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wins Gold at The Drum Awards, highlighting responsible AI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a significant note in the realm of advertising, Salesforce has clinched the Gold in the Use of GenAI category at The Drum Awards for Advertising 2023. This accolade highlights the company's innovative approach towards the integration and utilisation of artificial intelligence in a manner that is both conscious and responsible, underlining the company's commitment to advancing technology without compromising on ethical standards or social responsibility.</w:t>
      </w:r>
      <w:r/>
    </w:p>
    <w:p>
      <w:r/>
      <w:r>
        <w:t>The award-winning campaign by Salesforce managed to thoughtfully address a range of concerns that have permeated discussions about AI, particularly since its revolutionary breakthrough in the previous year. The rapid adoption of AI technologies had stirred significant unrest, with widespread fears regarding job security, ethical usage, and the overarching trustworthiness of AI systems, leaving many in the workforce feeling vulnerable and anxious about their professional futures.</w:t>
      </w:r>
      <w:r/>
    </w:p>
    <w:p>
      <w:r/>
      <w:r>
        <w:t>Salesforce’s campaign stood out for its careful navigation of these concerns. It presented AI not merely as a tool for automation but as a collaborative platform that can enhance human creativity and productivity, rather than replace it. By addressing these anxieties head-on and incorporating an empathetic approach in their messaging, Salesforce was able to create a narrative that reassured its audience of the continued value of human contribution alongside technological advancement.</w:t>
      </w:r>
      <w:r/>
    </w:p>
    <w:p>
      <w:r/>
      <w:r>
        <w:t>In an entirely different context, millions across the United Kingdom turned their attention towards Monday night's Set For Life lottery draw, hoping to secure a life-changing win. This bi-weekly lottery offers a unique prize, where winners receive a substantial sum of £10,000 every month for the next 30 years, offering financial stability and freedom for the lucky ticket holders.</w:t>
      </w:r>
      <w:r/>
    </w:p>
    <w:p>
      <w:r/>
      <w:r>
        <w:t>The draw, which took place at 8 pm, was eagerly anticipated by players, many of whom had bought their tickets in anticipation of matching the winning numbers. Such prizes can bring about dramatic changes in winners’ lives, providing opportunities for dreams to materialise, ventures to be funded, and burdens to be eased.</w:t>
      </w:r>
      <w:r/>
    </w:p>
    <w:p>
      <w:r/>
      <w:r>
        <w:t>Both events, although vastly different in nature, highlight pivotal moments where anticipation and innovation intersect, each offering a form of transformation — whether through technological advancements in AI or through the stroke of luck in a national lottery win. As these stories unfold, they contribute to ongoing conversations about the future of technology and the timeless allure of chance.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https://www.salesforce.com/news/stories/generative-ai-statistics/?bc=DB</w:t>
        </w:r>
      </w:hyperlink>
      <w:r>
        <w:t xml:space="preserve"> - This article provides statistics and insights on how Salesforce is integrating and utilizing generative AI, addressing concerns such as job security, ethical usage, and trustworthiness of AI systems.</w:t>
      </w:r>
      <w:r/>
    </w:p>
    <w:p>
      <w:pPr>
        <w:pStyle w:val="ListNumber"/>
        <w:spacing w:line="240" w:lineRule="auto"/>
        <w:ind w:left="720"/>
      </w:pPr>
      <w:r/>
      <w:hyperlink r:id="rId10">
        <w:r>
          <w:rPr>
            <w:color w:val="0000EE"/>
            <w:u w:val="single"/>
          </w:rPr>
          <w:t>https://www.salesforce.com/news/stories/generative-ai-statistics/?bc=DB</w:t>
        </w:r>
      </w:hyperlink>
      <w:r>
        <w:t xml:space="preserve"> - It highlights how Salesforce's research shows that workers see AI as a collaborative platform to enhance human creativity and productivity, rather than replace it.</w:t>
      </w:r>
      <w:r/>
    </w:p>
    <w:p>
      <w:pPr>
        <w:pStyle w:val="ListNumber"/>
        <w:spacing w:line="240" w:lineRule="auto"/>
        <w:ind w:left="720"/>
      </w:pPr>
      <w:r/>
      <w:hyperlink r:id="rId11">
        <w:r>
          <w:rPr>
            <w:color w:val="0000EE"/>
            <w:u w:val="single"/>
          </w:rPr>
          <w:t>https://www.salesforce.com/news/stories/salesforce-2023-partner-innovation-award-winners/?bc=HA</w:t>
        </w:r>
      </w:hyperlink>
      <w:r>
        <w:t xml:space="preserve"> - This article discusses Salesforce's partner ecosystem and how partners are driving AI adoption and innovation, which aligns with the company's commitment to advancing technology responsibly.</w:t>
      </w:r>
      <w:r/>
    </w:p>
    <w:p>
      <w:pPr>
        <w:pStyle w:val="ListNumber"/>
        <w:spacing w:line="240" w:lineRule="auto"/>
        <w:ind w:left="720"/>
      </w:pPr>
      <w:r/>
      <w:hyperlink r:id="rId11">
        <w:r>
          <w:rPr>
            <w:color w:val="0000EE"/>
            <w:u w:val="single"/>
          </w:rPr>
          <w:t>https://www.salesforce.com/news/stories/salesforce-2023-partner-innovation-award-winners/?bc=HA</w:t>
        </w:r>
      </w:hyperlink>
      <w:r>
        <w:t xml:space="preserve"> - It mentions the innovative use of AI by Salesforce partners, which is relevant to the company's approach to integrating AI in a responsible manner.</w:t>
      </w:r>
      <w:r/>
    </w:p>
    <w:p>
      <w:pPr>
        <w:pStyle w:val="ListNumber"/>
        <w:spacing w:line="240" w:lineRule="auto"/>
        <w:ind w:left="720"/>
      </w:pPr>
      <w:r/>
      <w:hyperlink r:id="rId12">
        <w:r>
          <w:rPr>
            <w:color w:val="0000EE"/>
            <w:u w:val="single"/>
          </w:rPr>
          <w:t>https://www.crn.com/news/ai/2024/salesforce-q1-earnings-ceo-benioff-calls-ai-models-commodities-data-the-new-gold</w:t>
        </w:r>
      </w:hyperlink>
      <w:r>
        <w:t xml:space="preserve"> - This article quotes Salesforce CEO Marc Benioff on the importance of customer data and metadata in AI, emphasizing the company's focus on using AI responsibly and effectively.</w:t>
      </w:r>
      <w:r/>
    </w:p>
    <w:p>
      <w:pPr>
        <w:pStyle w:val="ListNumber"/>
        <w:spacing w:line="240" w:lineRule="auto"/>
        <w:ind w:left="720"/>
      </w:pPr>
      <w:r/>
      <w:hyperlink r:id="rId12">
        <w:r>
          <w:rPr>
            <w:color w:val="0000EE"/>
            <w:u w:val="single"/>
          </w:rPr>
          <w:t>https://www.crn.com/news/ai/2024/salesforce-q1-earnings-ceo-benioff-calls-ai-models-commodities-data-the-new-gold</w:t>
        </w:r>
      </w:hyperlink>
      <w:r>
        <w:t xml:space="preserve"> - It discusses how Salesforce's AI technologies, such as Einstein AI, are being used to enhance customer experiences and productivity, aligning with the narrative of AI as a collaborative tool.</w:t>
      </w:r>
      <w:r/>
    </w:p>
    <w:p>
      <w:pPr>
        <w:pStyle w:val="ListNumber"/>
        <w:spacing w:line="240" w:lineRule="auto"/>
        <w:ind w:left="720"/>
      </w:pPr>
      <w:r/>
      <w:hyperlink r:id="rId13">
        <w:r>
          <w:rPr>
            <w:color w:val="0000EE"/>
            <w:u w:val="single"/>
          </w:rPr>
          <w:t>https://www.salesforce.com/plus/experience/dreamforce_2023/series/service_at_dreamforce_2023/episode/episode-s1e2?bc=OTH</w:t>
        </w:r>
      </w:hyperlink>
      <w:r>
        <w:t xml:space="preserve"> - This resource provides examples of how Salesforce is using generative AI to transform service, highlighting the collaborative and enhancing nature of AI in real-world scenarios.</w:t>
      </w:r>
      <w:r/>
    </w:p>
    <w:p>
      <w:pPr>
        <w:pStyle w:val="ListNumber"/>
        <w:spacing w:line="240" w:lineRule="auto"/>
        <w:ind w:left="720"/>
      </w:pPr>
      <w:r/>
      <w:hyperlink r:id="rId10">
        <w:r>
          <w:rPr>
            <w:color w:val="0000EE"/>
            <w:u w:val="single"/>
          </w:rPr>
          <w:t>https://www.salesforce.com/news/stories/generative-ai-statistics/?bc=DB</w:t>
        </w:r>
      </w:hyperlink>
      <w:r>
        <w:t xml:space="preserve"> - It details the concerns and anxieties about AI among workers and how Salesforce's approach addresses these issues, reassuring the value of human contribution alongside technological advancement.</w:t>
      </w:r>
      <w:r/>
    </w:p>
    <w:p>
      <w:pPr>
        <w:pStyle w:val="ListNumber"/>
        <w:spacing w:line="240" w:lineRule="auto"/>
        <w:ind w:left="720"/>
      </w:pPr>
      <w:r/>
      <w:hyperlink r:id="rId11">
        <w:r>
          <w:rPr>
            <w:color w:val="0000EE"/>
            <w:u w:val="single"/>
          </w:rPr>
          <w:t>https://www.salesforce.com/news/stories/salesforce-2023-partner-innovation-award-winners/?bc=HA</w:t>
        </w:r>
      </w:hyperlink>
      <w:r>
        <w:t xml:space="preserve"> - This article highlights the impact of Salesforce's partner ecosystem in driving innovation and growth, which is part of the company's broader strategy to integrate AI responsibly.</w:t>
      </w:r>
      <w:r/>
    </w:p>
    <w:p>
      <w:pPr>
        <w:pStyle w:val="ListNumber"/>
        <w:spacing w:line="240" w:lineRule="auto"/>
        <w:ind w:left="720"/>
      </w:pPr>
      <w:r/>
      <w:hyperlink r:id="rId12">
        <w:r>
          <w:rPr>
            <w:color w:val="0000EE"/>
            <w:u w:val="single"/>
          </w:rPr>
          <w:t>https://www.crn.com/news/ai/2024/salesforce-q1-earnings-ceo-benioff-calls-ai-models-commodities-data-the-new-gold</w:t>
        </w:r>
      </w:hyperlink>
      <w:r>
        <w:t xml:space="preserve"> - It emphasizes the role of customer data in AI models, underscoring Salesforce's commitment to using data ethically and responsibly to drive technological advancements.</w:t>
      </w:r>
      <w:r/>
    </w:p>
    <w:p>
      <w:pPr>
        <w:pStyle w:val="ListNumber"/>
        <w:spacing w:line="240" w:lineRule="auto"/>
        <w:ind w:left="720"/>
      </w:pPr>
      <w:r/>
      <w:hyperlink r:id="rId13">
        <w:r>
          <w:rPr>
            <w:color w:val="0000EE"/>
            <w:u w:val="single"/>
          </w:rPr>
          <w:t>https://www.salesforce.com/plus/experience/dreamforce_2023/series/service_at_dreamforce_2023/episode/episode-s1e2?bc=OTH</w:t>
        </w:r>
      </w:hyperlink>
      <w:r>
        <w:t xml:space="preserve"> - This resource demonstrates real-world examples of how generative AI is transforming service, showcasing the intersection of innovation and human contribution.</w:t>
      </w:r>
      <w:r/>
    </w:p>
    <w:p>
      <w:pPr>
        <w:pStyle w:val="ListNumber"/>
        <w:spacing w:line="240" w:lineRule="auto"/>
        <w:ind w:left="720"/>
      </w:pPr>
      <w:r/>
      <w:hyperlink r:id="rId14">
        <w:r>
          <w:rPr>
            <w:color w:val="0000EE"/>
            <w:u w:val="single"/>
          </w:rPr>
          <w:t>https://www.thedrum.com/news/2024/11/04/why-salesforce-didn-t-rely-ai-campaign-promote-ai</w:t>
        </w:r>
      </w:hyperlink>
      <w:r>
        <w:t xml:space="preserve"> - Please view link - unable to able to access data</w:t>
      </w:r>
      <w:r/>
    </w:p>
    <w:p>
      <w:pPr>
        <w:pStyle w:val="ListNumber"/>
        <w:spacing w:line="240" w:lineRule="auto"/>
        <w:ind w:left="720"/>
      </w:pPr>
      <w:r/>
      <w:hyperlink r:id="rId15">
        <w:r>
          <w:rPr>
            <w:color w:val="0000EE"/>
            <w:u w:val="single"/>
          </w:rPr>
          <w:t>https://www.chroniclelive.co.uk/news/uk-news/set-life-results-live-winning-30294730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lesforce.com/news/stories/generative-ai-statistics/?bc=DB" TargetMode="External"/><Relationship Id="rId11" Type="http://schemas.openxmlformats.org/officeDocument/2006/relationships/hyperlink" Target="https://www.salesforce.com/news/stories/salesforce-2023-partner-innovation-award-winners/?bc=HA" TargetMode="External"/><Relationship Id="rId12" Type="http://schemas.openxmlformats.org/officeDocument/2006/relationships/hyperlink" Target="https://www.crn.com/news/ai/2024/salesforce-q1-earnings-ceo-benioff-calls-ai-models-commodities-data-the-new-gold" TargetMode="External"/><Relationship Id="rId13" Type="http://schemas.openxmlformats.org/officeDocument/2006/relationships/hyperlink" Target="https://www.salesforce.com/plus/experience/dreamforce_2023/series/service_at_dreamforce_2023/episode/episode-s1e2?bc=OTH" TargetMode="External"/><Relationship Id="rId14" Type="http://schemas.openxmlformats.org/officeDocument/2006/relationships/hyperlink" Target="https://www.thedrum.com/news/2024/11/04/why-salesforce-didn-t-rely-ai-campaign-promote-ai" TargetMode="External"/><Relationship Id="rId15" Type="http://schemas.openxmlformats.org/officeDocument/2006/relationships/hyperlink" Target="https://www.chroniclelive.co.uk/news/uk-news/set-life-results-live-winning-302947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