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business finance and procurement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economic uncertainties loom large, businesses are increasingly turning towards innovations to maintain stability and drive growth. Central to these efforts is the deployment of artificial intelligence (AI), which is heralding a transformative wave in the world of business finance. This trend has placed substantial focus on finance executives, particularly treasurers and chief financial officers (CFOs), who are under pressure to enhance cash flow and working capital. AI offers these professionals powerful new tools for real-time decision-making, improving efficiencies, cutting costs, and boosting profitability.</w:t>
      </w:r>
      <w:r/>
    </w:p>
    <w:p>
      <w:r/>
      <w:r>
        <w:t>Despite its potential, effectively integrating AI into business operations remains a challenge. Rajiv Ramachandran, Senior VP Product Strategy and Management at Coupa, highlighted the importance of leveraging large, high-quality datasets to truly harness AI’s potential. Speaking at the B2B Payments 2024 event, Ramachandran noted that platforms capable of aggregating and analysing data from various sources are vital for finance leaders. Unlike siloed solutions that offer limited automation, these integrated systems provide comprehensive insights that can reshape cash flow management.</w:t>
      </w:r>
      <w:r/>
    </w:p>
    <w:p>
      <w:r/>
      <w:r>
        <w:t>The journey towards integrating AI in cash flow is therefore not just about adopting new technologies. It involves rethinking data utilisation strategies throughout organisations. AI enables CFOs and treasurers to glean predictive insights, streamline approvals, and identify efficiency opportunities that are often obscured within traditional, fragmented financial frameworks. Historically, procurement, accounts payable (AP), treasury, and supply chain departments have operated independently, each with distinct data sets. AI-powered platforms are bridging these gaps, delivering a unified view of a company's financial landscape, crucial for agile liquidity management.</w:t>
      </w:r>
      <w:r/>
    </w:p>
    <w:p>
      <w:r/>
      <w:r>
        <w:t>Coupa’s AI strategy epitomises this shift, by melding S2P data with process insights and prescriptive capabilities. The platform draws from transaction data across various users, applying machine learning to glean actionable insights and prescriptions. This approach effectively turns mountains of disparate data into a coherent strategy for managing cash flow with greater precision.</w:t>
      </w:r>
      <w:r/>
    </w:p>
    <w:p>
      <w:r/>
      <w:r>
        <w:t>Beyond internal operations, AI technology in finance extends its reach to contract management and supplier risk assessment. AI tools are now capable of parsing contract language, highlighting key terms and evaluating suppliers, thereby automating what were once labor-intensive tasks. This technology can furthermore extract data from invoices with unparalleled speed, reducing error margins and processing delays.</w:t>
      </w:r>
      <w:r/>
    </w:p>
    <w:p>
      <w:r/>
      <w:r>
        <w:t>AI is also redefining business relationships by providing real-time insights into payment practices and supplier engagements. Historical transaction analysis enables AI to propose optimal payment strategies that not only enhance cash flow efficiencies but also improve supplier rapport. In the context of growing financial digitisation, AI’s fraud detection capabilities are proving invaluable. By recognising anomalous patterns, AI tools pre-empt potential frauds before they materialise into large-scale issues. According to Ramachandran, Coupa’s systems assign a risk score to suppliers, allowing businesses to proactively manage risks.</w:t>
      </w:r>
      <w:r/>
    </w:p>
    <w:p>
      <w:r/>
      <w:r>
        <w:t>The strategic adoption of AI is not solely about operational efficiency; it is pivotal for sustaining long-term growth amidst fluctuating economic landscapes. AI facilitates an environment for businesses to thrive under conditions of rising inflation and supply chain unpredictability, marking a shift from growth-at-any-cost models to strategies focusing on sustainable profitability.</w:t>
      </w:r>
      <w:r/>
    </w:p>
    <w:p>
      <w:r/>
      <w:r>
        <w:t>The influence of AI is not confined to finance. It is permeating procurement, where AI has begun transforming insights, documentation, and collaboration functions. AI’s capacity to swiftly analyse a wealth of data delivers real-time risk assessments, predicts supply chain disruptions, and enhances supplier performance management. For procurement professionals tasked with balancing cost-efficiency against broader business metrics, AI provides a solution by effectively analysing, integrating, and acting upon vast datasets.</w:t>
      </w:r>
      <w:r/>
    </w:p>
    <w:p>
      <w:r/>
      <w:r>
        <w:t>Generative AI specifically is being praised for its ability to automate low-value tasks, from bid comparisons to the drafting of RFIs and RFQs, significantly easing the workload on procurement teams. This reduces operational costs while fostering improved supplier relations through enhanced collaboration and process efficiency. A crucial element of AI's successful implementation within procurement is strategic planning, ensuring that AI tools align closely with a company's core objectives.</w:t>
      </w:r>
      <w:r/>
    </w:p>
    <w:p>
      <w:r/>
      <w:r>
        <w:t>Procurement leaders are using AI for smarter supplier sourcing by taking advantage of AI-driven recommendations, which offer nuanced analysis and insights quickly, thereby reducing the decision-making timeline from weeks to minutes. Intelligent contract management further streamlines operations, swiftly analysing contract metadata and integrating AI for drafting, summarisation, and risk assessments, significantly enhancing the contract lifecycle.</w:t>
      </w:r>
      <w:r/>
    </w:p>
    <w:p>
      <w:r/>
      <w:r>
        <w:t>Dynamic risk management is another area where AI shines, offering companies the agility to manage supply chain crises with speed and insight. AI's integration with risk management software helps businesses to anticipate and respond to disruptions effectively, ensuring competitive advantage. Furthermore, AI aids in embedding ethical standards into procurement by evaluating companies based on ESG metrics, integrating these findings into procurement decisions seamlessly.</w:t>
      </w:r>
      <w:r/>
    </w:p>
    <w:p>
      <w:r/>
      <w:r>
        <w:t>AI is cementing its position as an indispensable business tool across sectors, enhancing process agility and readiness to adapt to evolving market needs. However, its promise is best realised when organisations align AI innovations with their strategic goals. A clear roadmap for AI implementation, coupled with a rigorous evaluation of business processes ripe for automation, remains key to unlocking AI's full potential.</w:t>
      </w:r>
      <w:r/>
    </w:p>
    <w:p>
      <w:r/>
      <w:r>
        <w:t>As AI continues to evolve, it is clear that businesses stand to gain a significant competitive edge by adopting these technologies strategically and thoughtfully. Its role in finance and procurement is just the beginning, with the prospect of further transformative impacts across various business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https://www.sphereinc.com/blogs/ai-in-finance-trends-what-to-expect-in-2024/</w:t>
        </w:r>
      </w:hyperlink>
      <w:r>
        <w:t xml:space="preserve"> - Corroborates the use of AI in finance for fraud detection, customer service, investment management, and compliance tasks, highlighting the importance of governance and adaptability in AI implementation.</w:t>
      </w:r>
      <w:r/>
    </w:p>
    <w:p>
      <w:pPr>
        <w:pStyle w:val="ListNumber"/>
        <w:spacing w:line="240" w:lineRule="auto"/>
        <w:ind w:left="720"/>
      </w:pPr>
      <w:r/>
      <w:hyperlink r:id="rId11">
        <w:r>
          <w:rPr>
            <w:color w:val="0000EE"/>
            <w:u w:val="single"/>
          </w:rPr>
          <w:t>https://www.avidxchange.com/blog/ai-tools-for-finance/</w:t>
        </w:r>
      </w:hyperlink>
      <w:r>
        <w:t xml:space="preserve"> - Supports the widespread adoption of AI in finance departments for tasks such as NLP, computer vision, customer service, fraud detection, and risk management, and discusses the barriers to AI adoption.</w:t>
      </w:r>
      <w:r/>
    </w:p>
    <w:p>
      <w:pPr>
        <w:pStyle w:val="ListNumber"/>
        <w:spacing w:line="240" w:lineRule="auto"/>
        <w:ind w:left="720"/>
      </w:pPr>
      <w:r/>
      <w:hyperlink r:id="rId12">
        <w:r>
          <w:rPr>
            <w:color w:val="0000EE"/>
            <w:u w:val="single"/>
          </w:rPr>
          <w:t>https://biztechmagazine.com/article/2024/01/tech-trends-2024-ai-will-aid-digital-transformation-financial-services-companies</w:t>
        </w:r>
      </w:hyperlink>
      <w:r>
        <w:t xml:space="preserve"> - Details how AI improves financial services through enhanced security, customer service, risk management, and investment choices, including the use of AI for fraud detection and personalized financial products.</w:t>
      </w:r>
      <w:r/>
    </w:p>
    <w:p>
      <w:pPr>
        <w:pStyle w:val="ListNumber"/>
        <w:spacing w:line="240" w:lineRule="auto"/>
        <w:ind w:left="720"/>
      </w:pPr>
      <w:r/>
      <w:hyperlink r:id="rId13">
        <w:r>
          <w:rPr>
            <w:color w:val="0000EE"/>
            <w:u w:val="single"/>
          </w:rPr>
          <w:t>https://www.citizensbank.com/corporate-finance/insights/artificial-intelligence-trends-report.aspx</w:t>
        </w:r>
      </w:hyperlink>
      <w:r>
        <w:t xml:space="preserve"> - Highlights the use of AI by mid-size companies and private equity firms for financial operations, including fraud detection, payment automation, risk assessment, and financial analysis, and notes the benefits of AI in reducing costs and improving efficiency.</w:t>
      </w:r>
      <w:r/>
    </w:p>
    <w:p>
      <w:pPr>
        <w:pStyle w:val="ListNumber"/>
        <w:spacing w:line="240" w:lineRule="auto"/>
        <w:ind w:left="720"/>
      </w:pPr>
      <w:r/>
      <w:hyperlink r:id="rId14">
        <w:r>
          <w:rPr>
            <w:color w:val="0000EE"/>
            <w:u w:val="single"/>
          </w:rPr>
          <w:t>https://www.solving-finance.com/post/ai-shapes-finance-trends-2024</w:t>
        </w:r>
      </w:hyperlink>
      <w:r>
        <w:t xml:space="preserve"> - Discusses AI trends in finance, including streamlined expense tracking, proactive risk assessment using predictive analytics, and AI-powered customization, emphasizing the impact on financial planning and analysis.</w:t>
      </w:r>
      <w:r/>
    </w:p>
    <w:p>
      <w:pPr>
        <w:pStyle w:val="ListNumber"/>
        <w:spacing w:line="240" w:lineRule="auto"/>
        <w:ind w:left="720"/>
      </w:pPr>
      <w:r/>
      <w:hyperlink r:id="rId10">
        <w:r>
          <w:rPr>
            <w:color w:val="0000EE"/>
            <w:u w:val="single"/>
          </w:rPr>
          <w:t>https://www.sphereinc.com/blogs/ai-in-finance-trends-what-to-expect-in-2024/</w:t>
        </w:r>
      </w:hyperlink>
      <w:r>
        <w:t xml:space="preserve"> - Explains how AI is used to automate back-office processes, extract data from financial documents, and streamline transactions, aligning with the need for integrated data utilisation strategies.</w:t>
      </w:r>
      <w:r/>
    </w:p>
    <w:p>
      <w:pPr>
        <w:pStyle w:val="ListNumber"/>
        <w:spacing w:line="240" w:lineRule="auto"/>
        <w:ind w:left="720"/>
      </w:pPr>
      <w:r/>
      <w:hyperlink r:id="rId11">
        <w:r>
          <w:rPr>
            <w:color w:val="0000EE"/>
            <w:u w:val="single"/>
          </w:rPr>
          <w:t>https://www.avidxchange.com/blog/ai-tools-for-finance/</w:t>
        </w:r>
      </w:hyperlink>
      <w:r>
        <w:t xml:space="preserve"> - Supports the use of AI tools for contract management and supplier risk assessment, including the automation of tasks like parsing contract language and evaluating suppliers.</w:t>
      </w:r>
      <w:r/>
    </w:p>
    <w:p>
      <w:pPr>
        <w:pStyle w:val="ListNumber"/>
        <w:spacing w:line="240" w:lineRule="auto"/>
        <w:ind w:left="720"/>
      </w:pPr>
      <w:r/>
      <w:hyperlink r:id="rId12">
        <w:r>
          <w:rPr>
            <w:color w:val="0000EE"/>
            <w:u w:val="single"/>
          </w:rPr>
          <w:t>https://biztechmagazine.com/article/2024/01/tech-trends-2024-ai-will-aid-digital-transformation-financial-services-companies</w:t>
        </w:r>
      </w:hyperlink>
      <w:r>
        <w:t xml:space="preserve"> - Corroborates AI's role in enhancing cash flow efficiencies and improving supplier rapport through real-time insights into payment practices and supplier engagements.</w:t>
      </w:r>
      <w:r/>
    </w:p>
    <w:p>
      <w:pPr>
        <w:pStyle w:val="ListNumber"/>
        <w:spacing w:line="240" w:lineRule="auto"/>
        <w:ind w:left="720"/>
      </w:pPr>
      <w:r/>
      <w:hyperlink r:id="rId13">
        <w:r>
          <w:rPr>
            <w:color w:val="0000EE"/>
            <w:u w:val="single"/>
          </w:rPr>
          <w:t>https://www.citizensbank.com/corporate-finance/insights/artificial-intelligence-trends-report.aspx</w:t>
        </w:r>
      </w:hyperlink>
      <w:r>
        <w:t xml:space="preserve"> - Highlights the strategic importance of AI in sustaining long-term growth amidst economic uncertainties by improving operational efficiency and decision-making.</w:t>
      </w:r>
      <w:r/>
    </w:p>
    <w:p>
      <w:pPr>
        <w:pStyle w:val="ListNumber"/>
        <w:spacing w:line="240" w:lineRule="auto"/>
        <w:ind w:left="720"/>
      </w:pPr>
      <w:r/>
      <w:hyperlink r:id="rId11">
        <w:r>
          <w:rPr>
            <w:color w:val="0000EE"/>
            <w:u w:val="single"/>
          </w:rPr>
          <w:t>https://www.avidxchange.com/blog/ai-tools-for-finance/</w:t>
        </w:r>
      </w:hyperlink>
      <w:r>
        <w:t xml:space="preserve"> - Discusses the integration of AI in procurement for tasks such as bid comparisons, drafting RFIs and RFQs, and enhancing supplier performance management, aligning with the article's focus on procurement efficiency.</w:t>
      </w:r>
      <w:r/>
    </w:p>
    <w:p>
      <w:pPr>
        <w:pStyle w:val="ListNumber"/>
        <w:spacing w:line="240" w:lineRule="auto"/>
        <w:ind w:left="720"/>
      </w:pPr>
      <w:r/>
      <w:hyperlink r:id="rId12">
        <w:r>
          <w:rPr>
            <w:color w:val="0000EE"/>
            <w:u w:val="single"/>
          </w:rPr>
          <w:t>https://biztechmagazine.com/article/2024/01/tech-trends-2024-ai-will-aid-digital-transformation-financial-services-companies</w:t>
        </w:r>
      </w:hyperlink>
      <w:r>
        <w:t xml:space="preserve"> - Supports the idea that AI aids in dynamic risk management and embedding ethical standards into procurement by evaluating companies based on ESG metrics.</w:t>
      </w:r>
      <w:r/>
    </w:p>
    <w:p>
      <w:pPr>
        <w:pStyle w:val="ListNumber"/>
        <w:spacing w:line="240" w:lineRule="auto"/>
        <w:ind w:left="720"/>
      </w:pPr>
      <w:r/>
      <w:hyperlink r:id="rId15">
        <w:r>
          <w:rPr>
            <w:color w:val="0000EE"/>
            <w:u w:val="single"/>
          </w:rPr>
          <w:t>https://www.pymnts.com/artificial-intelligence-2/2024/how-to-cut-through-the-ai-powered-cash-flow-hype/</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https://news.google.com/rss/articles/CBMid0FVX3lxTFBJbHBiVGFWS3ZlT1J4VV90S1FUZ055QlZVdVZTZ0MxMm9IUEhiSHVHMmxOZnZlYWRReDYzdWRhZzBrT0NXQi1CelluRVNxN3BKaWkwNlVvWnNxTGZQWTBidEpCVGFqYzdYY2gwNjNlck9wZkIxRVY0?oc=5&amp;hl=en-US&amp;gl=US&amp;ceid=US:en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hereinc.com/blogs/ai-in-finance-trends-what-to-expect-in-2024/" TargetMode="External"/><Relationship Id="rId11" Type="http://schemas.openxmlformats.org/officeDocument/2006/relationships/hyperlink" Target="https://www.avidxchange.com/blog/ai-tools-for-finance/" TargetMode="External"/><Relationship Id="rId12" Type="http://schemas.openxmlformats.org/officeDocument/2006/relationships/hyperlink" Target="https://biztechmagazine.com/article/2024/01/tech-trends-2024-ai-will-aid-digital-transformation-financial-services-companies" TargetMode="External"/><Relationship Id="rId13" Type="http://schemas.openxmlformats.org/officeDocument/2006/relationships/hyperlink" Target="https://www.citizensbank.com/corporate-finance/insights/artificial-intelligence-trends-report.aspx" TargetMode="External"/><Relationship Id="rId14" Type="http://schemas.openxmlformats.org/officeDocument/2006/relationships/hyperlink" Target="https://www.solving-finance.com/post/ai-shapes-finance-trends-2024" TargetMode="External"/><Relationship Id="rId15" Type="http://schemas.openxmlformats.org/officeDocument/2006/relationships/hyperlink" Target="https://www.pymnts.com/artificial-intelligence-2/2024/how-to-cut-through-the-ai-powered-cash-flow-hype/" TargetMode="External"/><Relationship Id="rId16" Type="http://schemas.openxmlformats.org/officeDocument/2006/relationships/hyperlink" Target="https://news.google.com/rss/articles/CBMid0FVX3lxTFBJbHBiVGFWS3ZlT1J4VV90S1FUZ055QlZVdVZTZ0MxMm9IUEhiSHVHMmxOZnZlYWRReDYzdWRhZzBrT0NXQi1CelluRVNxN3BKaWkwNlVvWnNxTGZQWTBidEpCVGFqYzdYY2gwNjNlck9wZkIxRVY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